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рассмотрев дело об административном правонарушении по ст.20.25 ч.1 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8903628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Власенко </w:t>
      </w:r>
      <w:r>
        <w:rPr>
          <w:rStyle w:val="cat-UserDefinedgrp-25rplc-6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в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Власенко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 № 9 «Сафиуллина»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9003589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тидневный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19.11.2021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20.11.2021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Власенко М.В. о времени и месте рассмотрения дела извещен надлежащим образом, с его согласия посредством СМС-оповещения, а также посредством почтовой связи по адресу, указанному в протоколе об административном правонарушении,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Власенко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 9003589 от 10.09.2021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врученного Власенко М.В. </w:t>
      </w:r>
      <w:r>
        <w:rPr>
          <w:rFonts w:ascii="Times New Roman" w:eastAsia="Times New Roman" w:hAnsi="Times New Roman" w:cs="Times New Roman"/>
          <w:sz w:val="28"/>
          <w:szCs w:val="28"/>
        </w:rPr>
        <w:t>в день его вынесения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УМВД об отсутствии оплаты;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-рапортом сотрудника полиции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Власенко М.В. о том, что он не смог вовремя </w:t>
      </w:r>
      <w:r>
        <w:rPr>
          <w:rFonts w:ascii="Times New Roman" w:eastAsia="Times New Roman" w:hAnsi="Times New Roman" w:cs="Times New Roman"/>
          <w:sz w:val="28"/>
          <w:szCs w:val="28"/>
        </w:rPr>
        <w:t>оплатить штраф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финансовыми трудностями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Власенко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обстоятельства дела, личность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его здоровья,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штраф.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Власенко </w:t>
      </w:r>
      <w:r>
        <w:rPr>
          <w:rStyle w:val="cat-UserDefinedgrp-25rplc-27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26512764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Республика Татарстан Банка России//УФК по Республике Татарстан г. Казань/ Управление Федерального казначейства по Республике Татарстан, КБК 73111601203019000140, по протоколу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МВД России по Нижнекамском району административный штраф по судебному делу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6">
    <w:name w:val="cat-UserDefined grp-25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UserDefinedgrp-25rplc-27">
    <w:name w:val="cat-UserDefined grp-25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