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tabs>
          <w:tab w:val="left" w:leader="underscore" w:pos="8804"/>
        </w:tabs>
        <w:spacing w:before="0" w:after="0" w:line="307" w:lineRule="atLeast"/>
        <w:ind w:left="6980"/>
        <w:jc w:val="both"/>
        <w:rPr>
          <w:rFonts w:ascii="Lucida Console" w:eastAsia="Lucida Console" w:hAnsi="Lucida Console" w:cs="Lucida Console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</w:t>
      </w:r>
      <w:r>
        <w:rPr>
          <w:rFonts w:ascii="Lucida Console" w:eastAsia="Lucida Console" w:hAnsi="Lucida Console" w:cs="Lucida Console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/ /2022</w:t>
      </w:r>
    </w:p>
    <w:p>
      <w:pPr>
        <w:widowControl w:val="0"/>
        <w:spacing w:before="0" w:after="0" w:line="307" w:lineRule="atLeast"/>
        <w:ind w:left="20" w:right="1660" w:firstLine="3660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widowControl w:val="0"/>
        <w:spacing w:before="0" w:after="0" w:line="307" w:lineRule="atLeast"/>
        <w:ind w:left="20" w:hanging="20"/>
      </w:pPr>
      <w:r>
        <w:rPr>
          <w:rFonts w:ascii="Times New Roman" w:eastAsia="Times New Roman" w:hAnsi="Times New Roman" w:cs="Times New Roman"/>
          <w:sz w:val="27"/>
          <w:szCs w:val="27"/>
        </w:rPr>
        <w:t>28 мая 2022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Нижнекамск</w:t>
      </w:r>
    </w:p>
    <w:p>
      <w:pPr>
        <w:widowControl w:val="0"/>
        <w:spacing w:before="0" w:after="0" w:line="307" w:lineRule="atLeast"/>
        <w:ind w:left="20" w:right="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6 по Нижнекамскому судебному району Республики Татарстан Сахно Н.А., рассмотрев дело об административном правонарушении по части 3 статьи 12.8 Кодекса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об административных правонарушениях в отношении ,Долгунова </w:t>
      </w:r>
      <w:r>
        <w:rPr>
          <w:rStyle w:val="cat-UserDefinedgrp-20rplc-5"/>
          <w:rFonts w:ascii="Times New Roman" w:eastAsia="Times New Roman" w:hAnsi="Times New Roman" w:cs="Times New Roman"/>
          <w:sz w:val="27"/>
          <w:szCs w:val="27"/>
        </w:rPr>
        <w:t>Я.М.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360" w:line="307" w:lineRule="atLeast"/>
        <w:ind w:left="4300"/>
      </w:pPr>
      <w:r>
        <w:rPr>
          <w:rFonts w:ascii="Times New Roman" w:eastAsia="Times New Roman" w:hAnsi="Times New Roman" w:cs="Times New Roman"/>
          <w:spacing w:val="70"/>
          <w:sz w:val="27"/>
          <w:szCs w:val="27"/>
        </w:rPr>
        <w:t>установил:</w:t>
      </w:r>
    </w:p>
    <w:p>
      <w:pPr>
        <w:widowControl w:val="0"/>
        <w:spacing w:before="0" w:after="60" w:line="307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27 мая 2022 года около 18.15 часов Долгунов Я.М. возле дома 105 по ул. Советская с. Шереметьевка Ниж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некамского района РТ, управлял автомашиной </w:t>
      </w:r>
      <w:r>
        <w:rPr>
          <w:rStyle w:val="cat-UserDefinedgrp-2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18rplc-16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не имея права управления транспортными средствами, в состоянии опьянения, чем нарушил п.2.1.1 и п. 2.7 Правил дорожного движения РФ.</w:t>
      </w:r>
    </w:p>
    <w:p>
      <w:pPr>
        <w:widowControl w:val="0"/>
        <w:spacing w:before="0" w:after="60" w:line="307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Долгунов Я.М. в с</w:t>
      </w:r>
      <w:r>
        <w:rPr>
          <w:rFonts w:ascii="Times New Roman" w:eastAsia="Times New Roman" w:hAnsi="Times New Roman" w:cs="Times New Roman"/>
          <w:sz w:val="27"/>
          <w:szCs w:val="27"/>
        </w:rPr>
        <w:t>удебном заседании вину признал, пояснил, что управлял автомашиной, был нетрезв, прав управления транспортными средствами не имеет.</w:t>
      </w:r>
    </w:p>
    <w:p>
      <w:pPr>
        <w:widowControl w:val="0"/>
        <w:spacing w:before="0" w:after="0" w:line="307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Совершение Долгуновым Я.М. указанного правонарушения подтверждается протоколом об административном правонарушении от 28 мая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022 года, в котором отражена сущность административного правонарушения, протоколом об отстранении Долгунова Я.М. от управления автомашиной </w:t>
      </w:r>
      <w:r>
        <w:rPr>
          <w:rStyle w:val="cat-CarMakeModelgrp-17rplc-21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3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18rplc-23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основанием для чего послужили запах алкоголя изо рта, </w:t>
      </w:r>
      <w:r>
        <w:rPr>
          <w:rFonts w:ascii="Times New Roman" w:eastAsia="Times New Roman" w:hAnsi="Times New Roman" w:cs="Times New Roman"/>
          <w:sz w:val="27"/>
          <w:szCs w:val="27"/>
        </w:rPr>
        <w:t>актом освидетельствования на состояние алкогольного опьянения от 27 мая 2022 года, согласно которому у Долгунова установлено состояние опьянения (показания алкотектора 1,615 мг/л) с чем Долгунов Я.М. согласился, протоколом задержания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27 мая 2022 года, справкой ОГИБДД УМВД России по Нижнекамскому району, согласно которой Долгунов Я.М. не имеет права управления транспортными средствами.</w:t>
      </w:r>
    </w:p>
    <w:p>
      <w:pPr>
        <w:widowControl w:val="0"/>
        <w:spacing w:before="0" w:after="60" w:line="307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совокупность исследованных судом доказательств по делу дают основания признать уста</w:t>
      </w:r>
      <w:r>
        <w:rPr>
          <w:rFonts w:ascii="Times New Roman" w:eastAsia="Times New Roman" w:hAnsi="Times New Roman" w:cs="Times New Roman"/>
          <w:sz w:val="27"/>
          <w:szCs w:val="27"/>
        </w:rPr>
        <w:t>новленным, что Долгунов Я.М., не имея права управления транспортными средствами, в момент управления транспортным средством находился в состоянии опьянения.</w:t>
      </w:r>
    </w:p>
    <w:p>
      <w:pPr>
        <w:widowControl w:val="0"/>
        <w:spacing w:before="0" w:after="90" w:line="307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При таких обстоятельствах суд приходит к выводу о том, что Долгуновым Я.М. совершено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ое правонарушение, ответственность за которое предусмотрена частью третьей статьи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опьянения, не имеющим права управ</w:t>
      </w:r>
      <w:r>
        <w:rPr>
          <w:rFonts w:ascii="Times New Roman" w:eastAsia="Times New Roman" w:hAnsi="Times New Roman" w:cs="Times New Roman"/>
          <w:sz w:val="27"/>
          <w:szCs w:val="27"/>
        </w:rPr>
        <w:t>ления транспортными средствами, поскольку такие действия не содержат уголовно наказуемого деяния.</w:t>
      </w:r>
    </w:p>
    <w:p>
      <w:pPr>
        <w:widowControl w:val="0"/>
        <w:spacing w:before="0" w:after="49" w:line="270" w:lineRule="atLeast"/>
        <w:ind w:left="20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прекращения производства по делу суд не находит.</w:t>
      </w:r>
    </w:p>
    <w:p>
      <w:pPr>
        <w:widowControl w:val="0"/>
        <w:spacing w:before="0" w:after="0" w:line="312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личность виновного, его</w:t>
      </w:r>
    </w:p>
    <w:p>
      <w:pPr>
        <w:widowControl w:val="0"/>
        <w:spacing w:before="0" w:after="0" w:line="312" w:lineRule="atLeast"/>
        <w:ind w:left="20" w:right="20" w:firstLine="720"/>
        <w:jc w:val="both"/>
      </w:pPr>
    </w:p>
    <w:p>
      <w:pPr>
        <w:widowControl w:val="0"/>
        <w:spacing w:before="0" w:after="0" w:line="312" w:lineRule="atLeast"/>
        <w:ind w:left="20" w:right="20" w:firstLine="720"/>
        <w:jc w:val="both"/>
      </w:pPr>
    </w:p>
    <w:p>
      <w:pPr>
        <w:widowControl w:val="0"/>
        <w:spacing w:before="0" w:after="0" w:line="312" w:lineRule="atLeast"/>
        <w:ind w:left="20" w:right="20" w:firstLine="720"/>
        <w:jc w:val="both"/>
      </w:pPr>
    </w:p>
    <w:p>
      <w:pPr>
        <w:widowControl w:val="0"/>
        <w:spacing w:before="0" w:after="49" w:line="307" w:lineRule="atLeast"/>
        <w:ind w:left="20" w:right="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widowControl w:val="0"/>
        <w:spacing w:before="0" w:after="0" w:line="322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Признание вины Долгуновым, суд признает обстоятельством, смягчающим ответственность.</w:t>
      </w:r>
    </w:p>
    <w:p>
      <w:pPr>
        <w:widowControl w:val="0"/>
        <w:spacing w:before="0" w:after="55" w:line="260" w:lineRule="atLeast"/>
        <w:ind w:left="20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ответственность судом не установлено.</w:t>
      </w:r>
    </w:p>
    <w:p>
      <w:pPr>
        <w:widowControl w:val="0"/>
        <w:spacing w:before="0" w:after="0" w:line="307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Учитывая, что Долгунов, не имея права управления транспортными средствами и управляя источником повышенной опасности в состоянии опьянения, совершил грубое нарушение правил безопасности движения и эксплуатации транспорта, в связи с чем мог создать потенциальную угрозу аварийной ситуации, причинения вреда другим участникам дорожного движения и нанесения ущерба правам, законным интересам и здоровью граждан, суд считает необходимым определить ему наказание в виде административного ареста.</w:t>
      </w:r>
    </w:p>
    <w:p>
      <w:pPr>
        <w:widowControl w:val="0"/>
        <w:spacing w:before="0" w:after="0" w:line="307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указанных в части 2 статьи 3.9 Кодекса РФ об административных правонарушениях, в силу которых к Долгунову не может применяться административный арест, судом не установлено.</w:t>
      </w:r>
    </w:p>
    <w:p>
      <w:pPr>
        <w:widowControl w:val="0"/>
        <w:spacing w:before="0" w:after="52" w:line="307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11 статьи 27.13 Кодекса РФ об административных правонарушениях (лицо, привлеченное к административной ответственности за административное правонарушение, повлекшее применение задержания транспортного средства, за исключением случаев, указанных в части 9 настоящей статьи,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(услуги)) Долгунов обязан оплатить стоимость перемещения и хранения задержанного транспортного средства в течение 30 суток.</w:t>
      </w:r>
    </w:p>
    <w:p>
      <w:pPr>
        <w:widowControl w:val="0"/>
        <w:spacing w:before="0" w:after="0" w:line="317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статьей 29.10 Кодекса Российской Федерации об административных правонарушениях, суд</w:t>
      </w:r>
    </w:p>
    <w:p>
      <w:pPr>
        <w:widowControl w:val="0"/>
        <w:spacing w:before="0" w:after="244" w:line="260" w:lineRule="atLeast"/>
        <w:ind w:left="4200"/>
      </w:pPr>
      <w:r>
        <w:rPr>
          <w:rFonts w:ascii="Times New Roman" w:eastAsia="Times New Roman" w:hAnsi="Times New Roman" w:cs="Times New Roman"/>
          <w:spacing w:val="70"/>
          <w:sz w:val="27"/>
          <w:szCs w:val="27"/>
        </w:rPr>
        <w:t>постановил:</w:t>
      </w:r>
    </w:p>
    <w:p>
      <w:pPr>
        <w:widowControl w:val="0"/>
        <w:spacing w:before="0" w:after="0" w:line="307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Долгунова </w:t>
      </w:r>
      <w:r>
        <w:rPr>
          <w:rStyle w:val="cat-UserDefinedgrp-20rplc-37"/>
          <w:rFonts w:ascii="Times New Roman" w:eastAsia="Times New Roman" w:hAnsi="Times New Roman" w:cs="Times New Roman"/>
          <w:sz w:val="27"/>
          <w:szCs w:val="27"/>
        </w:rPr>
        <w:t>Я.М.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частью 3 статьи 12.8 Кодекса Российской Федерации об административных правонарушениях, и подвергнуть наказанию в виде административного ареста на десять суток.</w:t>
      </w:r>
    </w:p>
    <w:p>
      <w:pPr>
        <w:widowControl w:val="0"/>
        <w:spacing w:before="0" w:after="0" w:line="307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 с момента доставления - с 23.50 часов 27 мая 2022года.</w:t>
      </w:r>
    </w:p>
    <w:p>
      <w:pPr>
        <w:widowControl w:val="0"/>
        <w:spacing w:before="0" w:after="56" w:line="307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Долгунову Якову Михайловичу обязанность в течение 30 дней оплатить стоимость перемещения и хранения задержанного транспортного средства </w:t>
      </w:r>
      <w:r>
        <w:rPr>
          <w:rStyle w:val="cat-CarMakeModelgrp-17rplc-40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4rplc-4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18rplc-42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специализированной стоянке г.Нижнекамска.</w:t>
      </w:r>
    </w:p>
    <w:p>
      <w:pPr>
        <w:widowControl w:val="0"/>
        <w:spacing w:before="0" w:after="0" w:line="312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Нижнекамский городской суд Республики Татарстан в течение 10 суток вручения или получения копии постановления.</w:t>
      </w:r>
    </w:p>
    <w:p>
      <w:pPr>
        <w:widowControl w:val="0"/>
        <w:spacing w:before="0" w:after="0" w:line="312" w:lineRule="atLeast"/>
        <w:ind w:left="20" w:right="20" w:firstLine="720"/>
        <w:jc w:val="both"/>
      </w:pPr>
    </w:p>
    <w:p>
      <w:pPr>
        <w:widowControl w:val="0"/>
        <w:spacing w:before="0" w:after="0" w:line="312" w:lineRule="atLeast"/>
        <w:ind w:left="20" w:right="20" w:firstLine="720"/>
        <w:jc w:val="both"/>
      </w:pPr>
    </w:p>
    <w:p>
      <w:pPr>
        <w:widowControl w:val="0"/>
        <w:spacing w:before="0" w:after="0" w:line="312" w:lineRule="atLeast"/>
        <w:ind w:left="20" w:right="20" w:firstLine="720"/>
        <w:jc w:val="both"/>
      </w:pPr>
    </w:p>
    <w:p>
      <w:pPr>
        <w:widowControl w:val="0"/>
        <w:spacing w:before="0" w:after="0" w:line="312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Н.А.Сахно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CarNumbergrp-18rplc-16">
    <w:name w:val="cat-CarNumber grp-18 rplc-16"/>
    <w:basedOn w:val="DefaultParagraphFont"/>
  </w:style>
  <w:style w:type="character" w:customStyle="1" w:styleId="cat-CarMakeModelgrp-17rplc-21">
    <w:name w:val="cat-CarMakeModel grp-17 rplc-21"/>
    <w:basedOn w:val="DefaultParagraphFont"/>
  </w:style>
  <w:style w:type="character" w:customStyle="1" w:styleId="cat-UserDefinedgrp-23rplc-22">
    <w:name w:val="cat-UserDefined grp-23 rplc-22"/>
    <w:basedOn w:val="DefaultParagraphFont"/>
  </w:style>
  <w:style w:type="character" w:customStyle="1" w:styleId="cat-CarNumbergrp-18rplc-23">
    <w:name w:val="cat-CarNumber grp-18 rplc-23"/>
    <w:basedOn w:val="DefaultParagraphFont"/>
  </w:style>
  <w:style w:type="character" w:customStyle="1" w:styleId="cat-UserDefinedgrp-20rplc-37">
    <w:name w:val="cat-UserDefined grp-20 rplc-37"/>
    <w:basedOn w:val="DefaultParagraphFont"/>
  </w:style>
  <w:style w:type="character" w:customStyle="1" w:styleId="cat-CarMakeModelgrp-17rplc-40">
    <w:name w:val="cat-CarMakeModel grp-17 rplc-40"/>
    <w:basedOn w:val="DefaultParagraphFont"/>
  </w:style>
  <w:style w:type="character" w:customStyle="1" w:styleId="cat-UserDefinedgrp-24rplc-41">
    <w:name w:val="cat-UserDefined grp-24 rplc-41"/>
    <w:basedOn w:val="DefaultParagraphFont"/>
  </w:style>
  <w:style w:type="character" w:customStyle="1" w:styleId="cat-CarNumbergrp-18rplc-42">
    <w:name w:val="cat-CarNumber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