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5-1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2г.</w:t>
      </w:r>
    </w:p>
    <w:p>
      <w:pPr>
        <w:widowControl w:val="0"/>
        <w:spacing w:before="0" w:after="0" w:line="317" w:lineRule="atLeast"/>
        <w:ind w:left="5529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5860" w:right="40"/>
        <w:jc w:val="center"/>
      </w:pPr>
    </w:p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r>
        <w:rPr>
          <w:rFonts w:ascii="Times New Roman" w:eastAsia="Times New Roman" w:hAnsi="Times New Roman" w:cs="Times New Roman"/>
          <w:sz w:val="28"/>
          <w:szCs w:val="28"/>
        </w:rPr>
        <w:t>. Камские Поляны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2" w:lineRule="atLeast"/>
        <w:ind w:left="40" w:right="40" w:firstLine="8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мотрев административное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</w:pPr>
    </w:p>
    <w:p>
      <w:pPr>
        <w:widowControl w:val="0"/>
        <w:spacing w:before="0" w:after="0" w:line="312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2" w:lineRule="atLeast"/>
        <w:jc w:val="center"/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Гарифуллин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руководителем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сети «Интернет»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когда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такой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установлена ФЗ № 149-ФЗ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технологиях и о защите информации», ФЗ № 8-ФЗ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2009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«Об обеспечении доступа к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самоуправления, ФЗ № 209-ФЗ от 24 июля 2007 года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сети «Интернет» на официальном сайте муниципального образования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</w:rPr>
        <w:t>:</w:t>
      </w:r>
      <w:r>
        <w:rPr>
          <w:rFonts w:ascii="Courier New" w:eastAsia="Courier New" w:hAnsi="Courier New" w:cs="Courier New"/>
        </w:rPr>
        <w:t xml:space="preserve"> </w:t>
      </w:r>
      <w:hyperlink r:id="rId4" w:history="1">
        <w:r>
          <w:rPr>
            <w:rFonts w:ascii="Courier New" w:eastAsia="Courier New" w:hAnsi="Courier New" w:cs="Courier New"/>
            <w:color w:val="0000EE"/>
            <w:u w:val="single" w:color="0000EE"/>
          </w:rPr>
          <w:t>http://nizhneuratminskoe-sp.ru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тексты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>
      <w:pPr>
        <w:widowControl w:val="0"/>
        <w:spacing w:before="0" w:after="0" w:line="312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Гарифуллин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извещенный о </w:t>
      </w:r>
      <w:r>
        <w:rPr>
          <w:rFonts w:ascii="Times New Roman" w:eastAsia="Times New Roman" w:hAnsi="Times New Roman" w:cs="Times New Roman"/>
          <w:sz w:val="28"/>
          <w:szCs w:val="28"/>
        </w:rPr>
        <w:t>судбеном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в суд по неизвестным причинам не явился.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рассмотрение дела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кроме признания вины,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(л.д.8,9)</w:t>
      </w:r>
      <w:r>
        <w:rPr>
          <w:rFonts w:ascii="Times New Roman" w:eastAsia="Times New Roman" w:hAnsi="Times New Roman" w:cs="Times New Roman"/>
          <w:sz w:val="28"/>
          <w:szCs w:val="28"/>
        </w:rPr>
        <w:t>, скриншотами с сайта сельское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л.д.10-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статьи 6 ФЗ № 8 от 09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обеспечении доступа к информации о деятельности государственных органов и органов местного самоуправления», доступ к информации о деятельности государственных органов и органов местного самоуправления может обеспечиваться следующими способами: размещение государственными органами и органами местного самоуправления информации о своей деятельности в сети «Интернет»;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Статьей 25 указанного закона, предусмотрено,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1 статьи 19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24.07.2007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Федерации»,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2.4 Кодекса Российской Федерации об административных правонарушениях,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государственных 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усматриваются признаки административного правонарушения, предусмотренного ч.2 ст.13.27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информации о деятельности государственных органов и органов местного самоуправления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размещению такой информации в сети «Интернет» установлена федеральным законом.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не имеется. 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Гарифуллину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минимально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размере, предусмотренном санкцией данной статьи.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</w:p>
    <w:p>
      <w:pPr>
        <w:widowControl w:val="0"/>
        <w:spacing w:before="0" w:after="11" w:line="280" w:lineRule="atLeast"/>
        <w:ind w:lef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11" w:line="280" w:lineRule="atLeast"/>
        <w:ind w:left="40"/>
        <w:jc w:val="center"/>
      </w:pP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статьи 13,27 Кодекса 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РТ 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к/с 40102810445370000079 в ГРКЦ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России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получателя 165501001; БИК 019205400, ОКТМО 92701000001, УИН 03186909000000000273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5 статьи 32.2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настоящего Кодекса.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системе о государственных и муниципальных платежах,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срока, указанного в части 1 настоящей статьи, судья, орган, должностное лицо, вынесшие постановление, направляют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десяти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ст.20.25 ч.1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Кодексом влечет наложение административного штрафа в двух кратном размере суммы неуплаченного административного штрафа, но не </w:t>
      </w:r>
      <w:r>
        <w:rPr>
          <w:rStyle w:val="cat-SumInWordsgrp-17rplc-4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через мирового судью.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SumInWordsgrp-17rplc-41">
    <w:name w:val="cat-SumInWords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nizhneuratminskoe-sp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