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Чугуновой </w:t>
      </w:r>
      <w:r>
        <w:rPr>
          <w:rStyle w:val="cat-UserDefinedgrp-28rplc-5"/>
          <w:rFonts w:ascii="Times New Roman" w:eastAsia="Times New Roman" w:hAnsi="Times New Roman" w:cs="Times New Roman"/>
          <w:sz w:val="28"/>
          <w:szCs w:val="28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ч.1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 февраля 2022 года в 18 часов 40 минут </w:t>
      </w:r>
      <w:r>
        <w:rPr>
          <w:rFonts w:ascii="Times New Roman" w:eastAsia="Times New Roman" w:hAnsi="Times New Roman" w:cs="Times New Roman"/>
          <w:sz w:val="28"/>
          <w:szCs w:val="28"/>
        </w:rPr>
        <w:t>гр.</w:t>
      </w:r>
      <w:r>
        <w:rPr>
          <w:rFonts w:ascii="Times New Roman" w:eastAsia="Times New Roman" w:hAnsi="Times New Roman" w:cs="Times New Roman"/>
          <w:sz w:val="28"/>
          <w:szCs w:val="28"/>
        </w:rPr>
        <w:t>Чугунова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</w:rPr>
        <w:t>Пятерочка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", принадлежащего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>О "</w:t>
      </w:r>
      <w:r>
        <w:rPr>
          <w:rFonts w:ascii="Times New Roman" w:eastAsia="Times New Roman" w:hAnsi="Times New Roman" w:cs="Times New Roman"/>
          <w:sz w:val="28"/>
          <w:szCs w:val="28"/>
        </w:rPr>
        <w:t>Агроторг" филиал «Приволжский»,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расположенном по адресу: РТ Нижнекамский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>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д.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свободного доступа, с прилавка торгового зала,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вино-водочного отдела, </w:t>
      </w:r>
      <w:r>
        <w:rPr>
          <w:rFonts w:ascii="Times New Roman" w:eastAsia="Times New Roman" w:hAnsi="Times New Roman" w:cs="Times New Roman"/>
          <w:sz w:val="28"/>
          <w:szCs w:val="28"/>
        </w:rPr>
        <w:t>тайно похитил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бутылк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водки "Медвежий" край"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Таежная, </w:t>
      </w:r>
      <w:r>
        <w:rPr>
          <w:rFonts w:ascii="Times New Roman" w:eastAsia="Times New Roman" w:hAnsi="Times New Roman" w:cs="Times New Roman"/>
          <w:sz w:val="28"/>
          <w:szCs w:val="28"/>
        </w:rPr>
        <w:t>емк.0,5 литра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стоимостью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бутылку водки </w:t>
      </w:r>
      <w:r>
        <w:rPr>
          <w:rFonts w:ascii="Times New Roman" w:eastAsia="Times New Roman" w:hAnsi="Times New Roman" w:cs="Times New Roman"/>
          <w:sz w:val="28"/>
          <w:szCs w:val="28"/>
        </w:rPr>
        <w:t>"Тундра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северная морошка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емк. </w:t>
      </w:r>
      <w:r>
        <w:rPr>
          <w:rStyle w:val="cat-Sumgrp-13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стоимостью </w:t>
      </w:r>
      <w:r>
        <w:rPr>
          <w:rStyle w:val="cat-Sumgrp-14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Причинив ущерб </w:t>
      </w:r>
      <w:r>
        <w:rPr>
          <w:rFonts w:ascii="Times New Roman" w:eastAsia="Times New Roman" w:hAnsi="Times New Roman" w:cs="Times New Roman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</w:rPr>
        <w:t>О "</w:t>
      </w:r>
      <w:r>
        <w:rPr>
          <w:rFonts w:ascii="Times New Roman" w:eastAsia="Times New Roman" w:hAnsi="Times New Roman" w:cs="Times New Roman"/>
          <w:sz w:val="28"/>
          <w:szCs w:val="28"/>
        </w:rPr>
        <w:t>Агроторг" филиал «Приволжский»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</w:t>
      </w:r>
      <w:r>
        <w:rPr>
          <w:rStyle w:val="cat-Sumgrp-15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Чугунова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суду пояснил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Чугуновой Т.И.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заявлением директора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ятерочка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Давлетшиной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фото таблицей /л.д.7-11/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Чугуновой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ч.1 КоАП РФ – мелкое хищение чужого имущества, стоимость которого не превышает </w:t>
      </w:r>
      <w:r>
        <w:rPr>
          <w:rStyle w:val="cat-SumInWordsgrp-17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Смягчающие вину обстоятельства, суд учитывает, что </w:t>
      </w:r>
      <w:r>
        <w:rPr>
          <w:rFonts w:ascii="Times New Roman" w:eastAsia="Times New Roman" w:hAnsi="Times New Roman" w:cs="Times New Roman"/>
          <w:sz w:val="28"/>
          <w:szCs w:val="28"/>
        </w:rPr>
        <w:t>Чугунова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полностью, раскаял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пенсионером, впервые привлекается к административной ответственности.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Отягчающие вину обстоятельства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не имеется.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Учитывая,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Чугуновой </w:t>
      </w:r>
      <w:r>
        <w:rPr>
          <w:rStyle w:val="cat-UserDefinedgrp-28rplc-27"/>
          <w:rFonts w:ascii="Times New Roman" w:eastAsia="Times New Roman" w:hAnsi="Times New Roman" w:cs="Times New Roman"/>
          <w:sz w:val="28"/>
          <w:szCs w:val="28"/>
        </w:rPr>
        <w:t>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частью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штрафа в размере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уплатить по счету УФК по РТ (Министерство юстиции РТ), ИНН 1654003139, р/с 40101810800000010001 в ГРКЦ НБ РТ Банк России </w:t>
      </w:r>
      <w:r>
        <w:rPr>
          <w:rFonts w:ascii="Times New Roman" w:eastAsia="Times New Roman" w:hAnsi="Times New Roman" w:cs="Times New Roman"/>
          <w:sz w:val="28"/>
          <w:szCs w:val="28"/>
        </w:rPr>
        <w:t>г.Казань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73111601063010101140, КОД ОКТМО 92701000001, КПП 165501001, БИК 049205001, </w:t>
      </w:r>
      <w:r>
        <w:rPr>
          <w:rFonts w:ascii="Times New Roman" w:eastAsia="Times New Roman" w:hAnsi="Times New Roman" w:cs="Times New Roman"/>
          <w:sz w:val="28"/>
          <w:szCs w:val="28"/>
        </w:rPr>
        <w:t>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6729721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Чугуновой Т.И.</w:t>
      </w:r>
      <w:r>
        <w:rPr>
          <w:rFonts w:ascii="Times New Roman" w:eastAsia="Times New Roman" w:hAnsi="Times New Roman" w:cs="Times New Roman"/>
          <w:sz w:val="28"/>
          <w:szCs w:val="28"/>
        </w:rPr>
        <w:t>, что 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Чугуновой Т.И.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что согласно части 1 статьи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3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  <w:ind w:firstLine="900"/>
        <w:jc w:val="both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5">
    <w:name w:val="cat-UserDefined grp-28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9rplc-8">
    <w:name w:val="cat-UserDefined grp-29 rplc-8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Sumgrp-13rplc-16">
    <w:name w:val="cat-Sum grp-13 rplc-16"/>
    <w:basedOn w:val="DefaultParagraphFont"/>
  </w:style>
  <w:style w:type="character" w:customStyle="1" w:styleId="cat-Sumgrp-14rplc-17">
    <w:name w:val="cat-Sum grp-14 rplc-17"/>
    <w:basedOn w:val="DefaultParagraphFont"/>
  </w:style>
  <w:style w:type="character" w:customStyle="1" w:styleId="cat-Sumgrp-15rplc-19">
    <w:name w:val="cat-Sum grp-15 rplc-19"/>
    <w:basedOn w:val="DefaultParagraphFont"/>
  </w:style>
  <w:style w:type="character" w:customStyle="1" w:styleId="cat-SumInWordsgrp-17rplc-24">
    <w:name w:val="cat-SumInWords grp-17 rplc-24"/>
    <w:basedOn w:val="DefaultParagraphFont"/>
  </w:style>
  <w:style w:type="character" w:customStyle="1" w:styleId="cat-UserDefinedgrp-28rplc-27">
    <w:name w:val="cat-UserDefined grp-28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SumInWordsgrp-18rplc-37">
    <w:name w:val="cat-SumInWords grp-18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