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35118" w:rsidP="00035118">
      <w:pPr>
        <w:rPr>
          <w:sz w:val="28"/>
          <w:szCs w:val="28"/>
        </w:rPr>
      </w:pPr>
      <w:r>
        <w:rPr>
          <w:sz w:val="28"/>
          <w:szCs w:val="28"/>
        </w:rPr>
        <w:t xml:space="preserve">                                               ПОСТАНОВЛЕНИЕ                 </w:t>
      </w:r>
    </w:p>
    <w:p w:rsidR="00035118" w:rsidP="00035118">
      <w:pPr>
        <w:rPr>
          <w:sz w:val="28"/>
          <w:szCs w:val="28"/>
        </w:rPr>
      </w:pPr>
      <w:r>
        <w:rPr>
          <w:sz w:val="28"/>
          <w:szCs w:val="28"/>
        </w:rPr>
        <w:t xml:space="preserve">                                                                                                ДЕЛО №5-215/9/2022</w:t>
      </w:r>
    </w:p>
    <w:p w:rsidR="00035118" w:rsidP="00035118">
      <w:pPr>
        <w:jc w:val="both"/>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t>УИД: 16</w:t>
      </w:r>
      <w:r>
        <w:rPr>
          <w:sz w:val="28"/>
          <w:szCs w:val="28"/>
          <w:lang w:val="en-US"/>
        </w:rPr>
        <w:t>MS</w:t>
      </w:r>
      <w:r>
        <w:rPr>
          <w:sz w:val="28"/>
          <w:szCs w:val="28"/>
        </w:rPr>
        <w:t>0065-01-2022-000979-83</w:t>
      </w:r>
    </w:p>
    <w:p w:rsidR="00035118" w:rsidP="00035118">
      <w:pPr>
        <w:jc w:val="both"/>
        <w:rPr>
          <w:sz w:val="28"/>
          <w:szCs w:val="28"/>
        </w:rPr>
      </w:pPr>
      <w:r>
        <w:rPr>
          <w:sz w:val="28"/>
          <w:szCs w:val="28"/>
        </w:rPr>
        <w:t xml:space="preserve">11 мая 2022 года                                                город Набережные Челны  </w:t>
      </w:r>
    </w:p>
    <w:p w:rsidR="00035118" w:rsidP="00035118">
      <w:pPr>
        <w:jc w:val="both"/>
        <w:rPr>
          <w:sz w:val="28"/>
          <w:szCs w:val="28"/>
        </w:rPr>
      </w:pPr>
      <w:r>
        <w:rPr>
          <w:sz w:val="28"/>
          <w:szCs w:val="28"/>
        </w:rPr>
        <w:t xml:space="preserve">                                                                                  Республика Татарстан</w:t>
      </w:r>
    </w:p>
    <w:p w:rsidR="00035118" w:rsidP="00035118">
      <w:pPr>
        <w:pStyle w:val="BodyText"/>
        <w:spacing w:line="317" w:lineRule="exact"/>
        <w:ind w:left="180" w:right="74" w:firstLine="900"/>
        <w:jc w:val="both"/>
        <w:rPr>
          <w:sz w:val="28"/>
          <w:szCs w:val="28"/>
        </w:rPr>
      </w:pPr>
      <w:r>
        <w:rPr>
          <w:sz w:val="28"/>
          <w:szCs w:val="28"/>
        </w:rPr>
        <w:t xml:space="preserve">Мировой судья судебного участка №9 по судебному району города Набережные Челны Республики Татарстан </w:t>
      </w:r>
      <w:r>
        <w:rPr>
          <w:sz w:val="28"/>
          <w:szCs w:val="28"/>
        </w:rPr>
        <w:t>Маратканова</w:t>
      </w:r>
      <w:r>
        <w:rPr>
          <w:sz w:val="28"/>
          <w:szCs w:val="28"/>
        </w:rPr>
        <w:t xml:space="preserve"> В.А.,</w:t>
      </w:r>
    </w:p>
    <w:p w:rsidR="00035118" w:rsidP="00035118">
      <w:pPr>
        <w:ind w:firstLine="720"/>
        <w:jc w:val="both"/>
        <w:rPr>
          <w:sz w:val="28"/>
          <w:szCs w:val="28"/>
        </w:rPr>
      </w:pPr>
      <w:r>
        <w:rPr>
          <w:sz w:val="28"/>
          <w:szCs w:val="28"/>
        </w:rPr>
        <w:t xml:space="preserve">рассмотрев дело об административном правонарушении, предусмотренном  частью 1 статьи 7.27 Кодекса Российской Федерации об административных правонарушениях в отношении </w:t>
      </w:r>
      <w:r>
        <w:rPr>
          <w:sz w:val="28"/>
          <w:szCs w:val="28"/>
        </w:rPr>
        <w:t>Гилемханова</w:t>
      </w:r>
      <w:r>
        <w:rPr>
          <w:sz w:val="28"/>
          <w:szCs w:val="28"/>
        </w:rPr>
        <w:t xml:space="preserve"> </w:t>
      </w:r>
      <w:r w:rsidR="00CA13F9">
        <w:rPr>
          <w:sz w:val="28"/>
          <w:szCs w:val="28"/>
        </w:rPr>
        <w:t>А.Д.</w:t>
      </w:r>
      <w:r>
        <w:rPr>
          <w:sz w:val="28"/>
          <w:szCs w:val="28"/>
        </w:rPr>
        <w:t xml:space="preserve">, </w:t>
      </w:r>
      <w:r w:rsidR="00CA13F9">
        <w:rPr>
          <w:sz w:val="28"/>
          <w:szCs w:val="28"/>
        </w:rPr>
        <w:t>«данные изъяты»</w:t>
      </w:r>
      <w:r>
        <w:rPr>
          <w:sz w:val="28"/>
          <w:szCs w:val="28"/>
        </w:rPr>
        <w:t xml:space="preserve">,         </w:t>
      </w:r>
    </w:p>
    <w:p w:rsidR="00035118" w:rsidP="00035118">
      <w:pPr>
        <w:pStyle w:val="BodyText"/>
        <w:spacing w:line="317" w:lineRule="exact"/>
        <w:ind w:left="180" w:right="74" w:firstLine="900"/>
        <w:jc w:val="both"/>
        <w:rPr>
          <w:sz w:val="28"/>
          <w:szCs w:val="28"/>
        </w:rPr>
      </w:pPr>
    </w:p>
    <w:p w:rsidR="00035118" w:rsidP="00035118">
      <w:pPr>
        <w:ind w:left="180" w:right="389" w:firstLine="776"/>
        <w:jc w:val="center"/>
        <w:outlineLvl w:val="0"/>
        <w:rPr>
          <w:sz w:val="28"/>
          <w:szCs w:val="28"/>
        </w:rPr>
      </w:pPr>
      <w:r>
        <w:rPr>
          <w:sz w:val="28"/>
          <w:szCs w:val="28"/>
        </w:rPr>
        <w:t>УСТАНОВИЛ:</w:t>
      </w:r>
    </w:p>
    <w:p w:rsidR="00035118" w:rsidP="00035118">
      <w:pPr>
        <w:ind w:left="180" w:right="389" w:firstLine="776"/>
        <w:jc w:val="center"/>
        <w:rPr>
          <w:sz w:val="28"/>
          <w:szCs w:val="28"/>
        </w:rPr>
      </w:pPr>
    </w:p>
    <w:p w:rsidR="00035118" w:rsidP="00035118">
      <w:pPr>
        <w:ind w:left="180" w:right="389" w:firstLine="776"/>
        <w:jc w:val="both"/>
        <w:rPr>
          <w:sz w:val="28"/>
          <w:szCs w:val="28"/>
        </w:rPr>
      </w:pPr>
      <w:r>
        <w:rPr>
          <w:sz w:val="28"/>
          <w:szCs w:val="28"/>
        </w:rPr>
        <w:t xml:space="preserve">10 мая 2022 года, в 12 часу, </w:t>
      </w:r>
      <w:r>
        <w:rPr>
          <w:sz w:val="28"/>
          <w:szCs w:val="28"/>
        </w:rPr>
        <w:t>Гилемханов</w:t>
      </w:r>
      <w:r>
        <w:rPr>
          <w:sz w:val="28"/>
          <w:szCs w:val="28"/>
        </w:rPr>
        <w:t xml:space="preserve"> А.Д., находясь в торговом зале магазина «</w:t>
      </w:r>
      <w:r w:rsidR="00CA13F9">
        <w:rPr>
          <w:sz w:val="28"/>
          <w:szCs w:val="28"/>
        </w:rPr>
        <w:t>ххх</w:t>
      </w:r>
      <w:r>
        <w:rPr>
          <w:sz w:val="28"/>
          <w:szCs w:val="28"/>
        </w:rPr>
        <w:t xml:space="preserve">», расположенном по адресу: город Набережные Челны, поселок </w:t>
      </w:r>
      <w:r w:rsidR="00CA13F9">
        <w:rPr>
          <w:sz w:val="28"/>
          <w:szCs w:val="28"/>
        </w:rPr>
        <w:t>ххх</w:t>
      </w:r>
      <w:r>
        <w:rPr>
          <w:sz w:val="28"/>
          <w:szCs w:val="28"/>
        </w:rPr>
        <w:t>, действуя тайно, путем свободного доступа, похитил одну бутылку водки «</w:t>
      </w:r>
      <w:r>
        <w:rPr>
          <w:sz w:val="28"/>
          <w:szCs w:val="28"/>
        </w:rPr>
        <w:t>Графф</w:t>
      </w:r>
      <w:r>
        <w:rPr>
          <w:sz w:val="28"/>
          <w:szCs w:val="28"/>
        </w:rPr>
        <w:t xml:space="preserve"> </w:t>
      </w:r>
      <w:r>
        <w:rPr>
          <w:sz w:val="28"/>
          <w:szCs w:val="28"/>
        </w:rPr>
        <w:t>Ледофф</w:t>
      </w:r>
      <w:r>
        <w:rPr>
          <w:sz w:val="28"/>
          <w:szCs w:val="28"/>
        </w:rPr>
        <w:t>» объемом 0,7 литров по цене 382,91 рублей.</w:t>
      </w:r>
    </w:p>
    <w:p w:rsidR="00035118" w:rsidP="00035118">
      <w:pPr>
        <w:ind w:left="180" w:right="389" w:firstLine="776"/>
        <w:jc w:val="both"/>
        <w:rPr>
          <w:color w:val="000000" w:themeColor="text1"/>
          <w:sz w:val="28"/>
          <w:szCs w:val="28"/>
        </w:rPr>
      </w:pPr>
      <w:r>
        <w:rPr>
          <w:color w:val="000000" w:themeColor="text1"/>
          <w:sz w:val="28"/>
          <w:szCs w:val="28"/>
        </w:rPr>
        <w:t xml:space="preserve">В судебном заседании </w:t>
      </w:r>
      <w:r>
        <w:rPr>
          <w:color w:val="000000" w:themeColor="text1"/>
          <w:sz w:val="28"/>
          <w:szCs w:val="28"/>
        </w:rPr>
        <w:t>Гилемханов</w:t>
      </w:r>
      <w:r>
        <w:rPr>
          <w:color w:val="000000" w:themeColor="text1"/>
          <w:sz w:val="28"/>
          <w:szCs w:val="28"/>
        </w:rPr>
        <w:t xml:space="preserve"> А.Д. вину признал.</w:t>
      </w:r>
    </w:p>
    <w:p w:rsidR="00035118" w:rsidP="00035118">
      <w:pPr>
        <w:ind w:left="180" w:right="389" w:firstLine="776"/>
        <w:jc w:val="both"/>
        <w:rPr>
          <w:sz w:val="28"/>
          <w:szCs w:val="28"/>
        </w:rPr>
      </w:pPr>
      <w:r>
        <w:rPr>
          <w:sz w:val="28"/>
          <w:szCs w:val="28"/>
        </w:rPr>
        <w:t xml:space="preserve">Изучив материалы дела, выслушав доводы </w:t>
      </w:r>
      <w:r>
        <w:rPr>
          <w:sz w:val="28"/>
          <w:szCs w:val="28"/>
        </w:rPr>
        <w:t>Гилемханова</w:t>
      </w:r>
      <w:r>
        <w:rPr>
          <w:sz w:val="28"/>
          <w:szCs w:val="28"/>
        </w:rPr>
        <w:t xml:space="preserve"> А.Д., суд приходит к следующему:</w:t>
      </w:r>
    </w:p>
    <w:p w:rsidR="00035118" w:rsidP="00035118">
      <w:pPr>
        <w:ind w:left="180" w:right="389" w:firstLine="776"/>
        <w:jc w:val="both"/>
        <w:rPr>
          <w:sz w:val="28"/>
          <w:szCs w:val="28"/>
        </w:rPr>
      </w:pPr>
      <w:r>
        <w:rPr>
          <w:sz w:val="28"/>
          <w:szCs w:val="28"/>
        </w:rPr>
        <w:t xml:space="preserve">Виновность </w:t>
      </w:r>
      <w:r>
        <w:rPr>
          <w:sz w:val="28"/>
          <w:szCs w:val="28"/>
        </w:rPr>
        <w:t>Гилемханова</w:t>
      </w:r>
      <w:r>
        <w:rPr>
          <w:sz w:val="28"/>
          <w:szCs w:val="28"/>
        </w:rPr>
        <w:t xml:space="preserve"> А.Д. подтверждается: протоколом об административном правонарушении от 10.05.2022 (л.д.2), рапортом сотрудника полиции (л.д.3), заявлением (л.д.4), объяснениями очевидцев (л.д.5-6), справкой о стоимости похищенного товара и его возврате в магазин (л.д.7-8), счетами </w:t>
      </w:r>
      <w:r>
        <w:rPr>
          <w:sz w:val="28"/>
          <w:szCs w:val="28"/>
        </w:rPr>
        <w:t>–ф</w:t>
      </w:r>
      <w:r>
        <w:rPr>
          <w:sz w:val="28"/>
          <w:szCs w:val="28"/>
        </w:rPr>
        <w:t xml:space="preserve">актурами со стоимостью похищенного (л.д.9-11). </w:t>
      </w:r>
    </w:p>
    <w:p w:rsidR="00035118" w:rsidP="00035118">
      <w:pPr>
        <w:ind w:left="180" w:right="389" w:firstLine="776"/>
        <w:jc w:val="both"/>
        <w:rPr>
          <w:sz w:val="28"/>
          <w:szCs w:val="28"/>
        </w:rPr>
      </w:pPr>
      <w:r>
        <w:rPr>
          <w:sz w:val="28"/>
          <w:szCs w:val="28"/>
        </w:rPr>
        <w:t xml:space="preserve">Содеянное </w:t>
      </w:r>
      <w:r>
        <w:rPr>
          <w:sz w:val="28"/>
          <w:szCs w:val="28"/>
        </w:rPr>
        <w:t>Гилемхановым</w:t>
      </w:r>
      <w:r>
        <w:rPr>
          <w:sz w:val="28"/>
          <w:szCs w:val="28"/>
        </w:rPr>
        <w:t xml:space="preserve"> А.Д. мировой судья квалифицирует по ч.1 ст. 7.27 Кодекса РФ об административных правонарушениях, как мелкое хищение чужого имущества, стоимость которого не превышает одну тысячу рублей, путем кражи, при отсутствии признаков преступлений, предусмотренных </w:t>
      </w:r>
      <w:r>
        <w:rPr>
          <w:sz w:val="28"/>
          <w:szCs w:val="28"/>
        </w:rPr>
        <w:t>частями второй, третьей и четвертой статьи 158, статьей 158.1, частями второй, третьей и четвертой статьи 159 и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частями второй и третьей статьи 160 Уголовного кодекса</w:t>
      </w:r>
      <w:r>
        <w:rPr>
          <w:sz w:val="28"/>
          <w:szCs w:val="28"/>
        </w:rPr>
        <w:t xml:space="preserve"> Российской Федерации, -</w:t>
      </w:r>
    </w:p>
    <w:p w:rsidR="00035118" w:rsidP="00035118">
      <w:pPr>
        <w:ind w:left="180" w:right="389" w:firstLine="776"/>
        <w:jc w:val="both"/>
        <w:rPr>
          <w:sz w:val="28"/>
          <w:szCs w:val="28"/>
        </w:rPr>
      </w:pPr>
      <w:r>
        <w:rPr>
          <w:sz w:val="28"/>
          <w:szCs w:val="28"/>
        </w:rPr>
        <w:t>что влечет наложение административного штрафа в размере до пятикратной стоимости похищенного имущества, но не менее одной тысячи рублей или административный арест на срок до пятнадцати суток, либо обязательные работы на срок до пятидесяти часов.</w:t>
      </w:r>
    </w:p>
    <w:p w:rsidR="00035118" w:rsidP="00035118">
      <w:pPr>
        <w:pStyle w:val="BodyTextIndent2"/>
        <w:tabs>
          <w:tab w:val="left" w:pos="10080"/>
        </w:tabs>
        <w:ind w:left="180" w:right="389" w:firstLine="776"/>
        <w:rPr>
          <w:color w:val="000000" w:themeColor="text1"/>
          <w:sz w:val="28"/>
          <w:szCs w:val="28"/>
        </w:rPr>
      </w:pPr>
      <w:r>
        <w:rPr>
          <w:sz w:val="28"/>
          <w:szCs w:val="28"/>
        </w:rPr>
        <w:t xml:space="preserve">При назначении наказания суд руководствуется общими правилами назначения административного наказания, которые предусмотрены ст.4.1 Кодекса РФ об административных правонарушениях, и учитывает характер совершенного правонарушения, личность виновного, его имущественное </w:t>
      </w:r>
      <w:r>
        <w:rPr>
          <w:color w:val="000000" w:themeColor="text1"/>
          <w:sz w:val="28"/>
          <w:szCs w:val="28"/>
        </w:rPr>
        <w:t>положение, обстоятельства, смягчающие и отягчающие наказание.</w:t>
      </w:r>
    </w:p>
    <w:p w:rsidR="00035118" w:rsidP="00035118">
      <w:pPr>
        <w:pStyle w:val="BodyTextIndent2"/>
        <w:tabs>
          <w:tab w:val="left" w:pos="10080"/>
        </w:tabs>
        <w:ind w:left="180" w:right="389" w:firstLine="776"/>
        <w:rPr>
          <w:color w:val="000000" w:themeColor="text1"/>
          <w:sz w:val="28"/>
          <w:szCs w:val="28"/>
        </w:rPr>
      </w:pPr>
      <w:r>
        <w:rPr>
          <w:color w:val="000000" w:themeColor="text1"/>
          <w:sz w:val="28"/>
          <w:szCs w:val="28"/>
        </w:rPr>
        <w:t xml:space="preserve">К смягчающим его наказание обстоятельствам суд признает полное признание вины и раскаяние в содеянном, наличие на иждивении  несовершеннолетнего ребенка. </w:t>
      </w:r>
    </w:p>
    <w:p w:rsidR="00035118" w:rsidP="00035118">
      <w:pPr>
        <w:pStyle w:val="BodyTextIndent2"/>
        <w:tabs>
          <w:tab w:val="left" w:pos="10080"/>
        </w:tabs>
        <w:ind w:left="180" w:right="389" w:firstLine="776"/>
        <w:rPr>
          <w:color w:val="000000" w:themeColor="text1"/>
          <w:sz w:val="28"/>
          <w:szCs w:val="28"/>
        </w:rPr>
      </w:pPr>
      <w:r>
        <w:rPr>
          <w:color w:val="000000" w:themeColor="text1"/>
          <w:sz w:val="28"/>
          <w:szCs w:val="28"/>
        </w:rPr>
        <w:t xml:space="preserve">Вместе с тем, </w:t>
      </w:r>
      <w:r>
        <w:rPr>
          <w:color w:val="000000" w:themeColor="text1"/>
          <w:sz w:val="28"/>
          <w:szCs w:val="28"/>
        </w:rPr>
        <w:t>Гилемханов</w:t>
      </w:r>
      <w:r>
        <w:rPr>
          <w:color w:val="000000" w:themeColor="text1"/>
          <w:sz w:val="28"/>
          <w:szCs w:val="28"/>
        </w:rPr>
        <w:t xml:space="preserve"> А.Д. не работает, </w:t>
      </w:r>
      <w:r w:rsidR="00E377AB">
        <w:rPr>
          <w:color w:val="000000" w:themeColor="text1"/>
          <w:sz w:val="28"/>
          <w:szCs w:val="28"/>
        </w:rPr>
        <w:t>на протяжении 09-10 мая 2022 года совершил два мелких хищения путем кражи из одного и того же магазина</w:t>
      </w:r>
      <w:r>
        <w:rPr>
          <w:color w:val="000000" w:themeColor="text1"/>
          <w:sz w:val="28"/>
          <w:szCs w:val="28"/>
        </w:rPr>
        <w:t>.</w:t>
      </w:r>
    </w:p>
    <w:p w:rsidR="00035118" w:rsidP="00035118">
      <w:pPr>
        <w:pStyle w:val="BodyTextIndent2"/>
        <w:tabs>
          <w:tab w:val="left" w:pos="10080"/>
        </w:tabs>
        <w:ind w:left="180" w:right="389" w:firstLine="776"/>
        <w:rPr>
          <w:color w:val="000000" w:themeColor="text1"/>
          <w:sz w:val="28"/>
          <w:szCs w:val="28"/>
        </w:rPr>
      </w:pPr>
      <w:r>
        <w:rPr>
          <w:color w:val="000000" w:themeColor="text1"/>
          <w:sz w:val="28"/>
          <w:szCs w:val="28"/>
        </w:rPr>
        <w:t xml:space="preserve">Суд считает невозможным назначить наказание в виде штрафа.    </w:t>
      </w:r>
    </w:p>
    <w:p w:rsidR="00035118" w:rsidP="00035118">
      <w:pPr>
        <w:ind w:left="180" w:right="389" w:firstLine="776"/>
        <w:jc w:val="both"/>
        <w:rPr>
          <w:color w:val="000000" w:themeColor="text1"/>
          <w:sz w:val="28"/>
          <w:szCs w:val="28"/>
        </w:rPr>
      </w:pPr>
      <w:r>
        <w:rPr>
          <w:color w:val="000000" w:themeColor="text1"/>
          <w:sz w:val="28"/>
          <w:szCs w:val="28"/>
        </w:rPr>
        <w:t>Руководствуясь статьями 29.9, 29.10  Кодекса  РФ об административных правонарушениях, мировой судья</w:t>
      </w:r>
    </w:p>
    <w:p w:rsidR="00035118" w:rsidP="00035118">
      <w:pPr>
        <w:ind w:left="180" w:right="389" w:firstLine="776"/>
        <w:jc w:val="both"/>
        <w:rPr>
          <w:color w:val="000000" w:themeColor="text1"/>
          <w:sz w:val="28"/>
          <w:szCs w:val="28"/>
        </w:rPr>
      </w:pPr>
    </w:p>
    <w:p w:rsidR="00035118" w:rsidP="00035118">
      <w:pPr>
        <w:ind w:left="180" w:right="389" w:firstLine="776"/>
        <w:jc w:val="center"/>
        <w:outlineLvl w:val="0"/>
        <w:rPr>
          <w:color w:val="000000" w:themeColor="text1"/>
          <w:sz w:val="28"/>
          <w:szCs w:val="28"/>
        </w:rPr>
      </w:pPr>
      <w:r>
        <w:rPr>
          <w:color w:val="000000" w:themeColor="text1"/>
          <w:sz w:val="28"/>
          <w:szCs w:val="28"/>
        </w:rPr>
        <w:t>ПОСТАНОВИЛ:</w:t>
      </w:r>
    </w:p>
    <w:p w:rsidR="00035118" w:rsidP="00035118">
      <w:pPr>
        <w:ind w:left="180" w:right="389" w:firstLine="776"/>
        <w:jc w:val="center"/>
        <w:rPr>
          <w:color w:val="000000" w:themeColor="text1"/>
          <w:sz w:val="28"/>
          <w:szCs w:val="28"/>
        </w:rPr>
      </w:pPr>
    </w:p>
    <w:p w:rsidR="00035118" w:rsidP="00035118">
      <w:pPr>
        <w:ind w:left="180" w:right="389" w:firstLine="776"/>
        <w:jc w:val="both"/>
        <w:rPr>
          <w:color w:val="000000" w:themeColor="text1"/>
          <w:sz w:val="28"/>
          <w:szCs w:val="28"/>
        </w:rPr>
      </w:pPr>
      <w:r>
        <w:rPr>
          <w:color w:val="000000" w:themeColor="text1"/>
          <w:sz w:val="28"/>
          <w:szCs w:val="28"/>
        </w:rPr>
        <w:t xml:space="preserve">Признать </w:t>
      </w:r>
      <w:r>
        <w:rPr>
          <w:color w:val="000000" w:themeColor="text1"/>
          <w:sz w:val="28"/>
          <w:szCs w:val="28"/>
        </w:rPr>
        <w:t>Гилемханова</w:t>
      </w:r>
      <w:r>
        <w:rPr>
          <w:color w:val="000000" w:themeColor="text1"/>
          <w:sz w:val="28"/>
          <w:szCs w:val="28"/>
        </w:rPr>
        <w:t xml:space="preserve"> </w:t>
      </w:r>
      <w:r w:rsidR="00CA13F9">
        <w:rPr>
          <w:color w:val="000000" w:themeColor="text1"/>
          <w:sz w:val="28"/>
          <w:szCs w:val="28"/>
        </w:rPr>
        <w:t>А.Д.</w:t>
      </w:r>
      <w:r>
        <w:rPr>
          <w:color w:val="000000" w:themeColor="text1"/>
          <w:sz w:val="28"/>
          <w:szCs w:val="28"/>
        </w:rPr>
        <w:t xml:space="preserve"> виновным в совершении административного правонарушения, предусмотренного ч.1 ст.7.27 Кодекса РФ об административных правонарушениях и подвергнуть его административному аресту сроком на 03 (трое) суток.</w:t>
      </w:r>
    </w:p>
    <w:p w:rsidR="00035118" w:rsidP="00035118">
      <w:pPr>
        <w:ind w:left="180" w:right="389" w:firstLine="776"/>
        <w:jc w:val="both"/>
        <w:rPr>
          <w:color w:val="000000" w:themeColor="text1"/>
          <w:sz w:val="28"/>
          <w:szCs w:val="28"/>
        </w:rPr>
      </w:pPr>
      <w:r>
        <w:rPr>
          <w:color w:val="000000" w:themeColor="text1"/>
          <w:sz w:val="28"/>
          <w:szCs w:val="28"/>
        </w:rPr>
        <w:t>Исчислять с 10 мая 2022 года с 13 часов 10 минут.</w:t>
      </w:r>
    </w:p>
    <w:p w:rsidR="00035118" w:rsidP="00035118">
      <w:pPr>
        <w:ind w:left="180" w:right="389" w:firstLine="776"/>
        <w:jc w:val="both"/>
        <w:rPr>
          <w:color w:val="000000" w:themeColor="text1"/>
          <w:sz w:val="28"/>
          <w:szCs w:val="28"/>
        </w:rPr>
      </w:pPr>
      <w:r>
        <w:rPr>
          <w:color w:val="000000" w:themeColor="text1"/>
          <w:sz w:val="28"/>
          <w:szCs w:val="28"/>
        </w:rPr>
        <w:t xml:space="preserve">Постановление может быть обжаловано в течение 10 (десяти) суток со дня вручения его копии </w:t>
      </w:r>
      <w:r>
        <w:rPr>
          <w:color w:val="000000" w:themeColor="text1"/>
          <w:sz w:val="28"/>
          <w:szCs w:val="28"/>
        </w:rPr>
        <w:t>Гилемханову</w:t>
      </w:r>
      <w:r>
        <w:rPr>
          <w:color w:val="000000" w:themeColor="text1"/>
          <w:sz w:val="28"/>
          <w:szCs w:val="28"/>
        </w:rPr>
        <w:t xml:space="preserve"> А.Д. в </w:t>
      </w:r>
      <w:r>
        <w:rPr>
          <w:color w:val="000000" w:themeColor="text1"/>
          <w:sz w:val="28"/>
          <w:szCs w:val="28"/>
        </w:rPr>
        <w:t>Набережночелнинский</w:t>
      </w:r>
      <w:r>
        <w:rPr>
          <w:color w:val="000000" w:themeColor="text1"/>
          <w:sz w:val="28"/>
          <w:szCs w:val="28"/>
        </w:rPr>
        <w:t xml:space="preserve"> городской суд  Республики Татарстан через мирового судью либо путем подачи жалобы в </w:t>
      </w:r>
      <w:r>
        <w:rPr>
          <w:color w:val="000000" w:themeColor="text1"/>
          <w:sz w:val="28"/>
          <w:szCs w:val="28"/>
        </w:rPr>
        <w:t>Набережночелнинский</w:t>
      </w:r>
      <w:r>
        <w:rPr>
          <w:color w:val="000000" w:themeColor="text1"/>
          <w:sz w:val="28"/>
          <w:szCs w:val="28"/>
        </w:rPr>
        <w:t xml:space="preserve">  городской суд.</w:t>
      </w:r>
    </w:p>
    <w:p w:rsidR="00035118" w:rsidP="00035118">
      <w:pPr>
        <w:pStyle w:val="BodyText"/>
        <w:ind w:left="180" w:right="74" w:firstLine="540"/>
        <w:jc w:val="both"/>
        <w:rPr>
          <w:sz w:val="28"/>
          <w:szCs w:val="28"/>
        </w:rPr>
      </w:pPr>
    </w:p>
    <w:p w:rsidR="00035118" w:rsidP="00035118">
      <w:pPr>
        <w:pStyle w:val="BodyText"/>
        <w:ind w:left="180" w:right="74" w:firstLine="540"/>
        <w:jc w:val="both"/>
        <w:rPr>
          <w:sz w:val="28"/>
          <w:szCs w:val="28"/>
        </w:rPr>
      </w:pPr>
    </w:p>
    <w:p w:rsidR="00035118" w:rsidP="00035118">
      <w:pPr>
        <w:ind w:left="180" w:right="389" w:firstLine="776"/>
        <w:jc w:val="both"/>
        <w:rPr>
          <w:sz w:val="28"/>
          <w:szCs w:val="28"/>
        </w:rPr>
      </w:pPr>
      <w:r>
        <w:rPr>
          <w:sz w:val="28"/>
          <w:szCs w:val="28"/>
        </w:rPr>
        <w:t xml:space="preserve">Мировой судья                 </w:t>
      </w:r>
      <w:r w:rsidR="00E377AB">
        <w:rPr>
          <w:sz w:val="28"/>
          <w:szCs w:val="28"/>
        </w:rPr>
        <w:t xml:space="preserve">       </w:t>
      </w:r>
      <w:r>
        <w:rPr>
          <w:sz w:val="28"/>
          <w:szCs w:val="28"/>
        </w:rPr>
        <w:t xml:space="preserve">                                    </w:t>
      </w:r>
      <w:r>
        <w:rPr>
          <w:sz w:val="28"/>
          <w:szCs w:val="28"/>
        </w:rPr>
        <w:t>Маратканова</w:t>
      </w:r>
      <w:r>
        <w:rPr>
          <w:sz w:val="28"/>
          <w:szCs w:val="28"/>
        </w:rPr>
        <w:t xml:space="preserve"> В.А. </w:t>
      </w:r>
    </w:p>
    <w:p w:rsidR="00035118" w:rsidP="00035118">
      <w:pPr>
        <w:jc w:val="both"/>
        <w:rPr>
          <w:sz w:val="28"/>
          <w:szCs w:val="28"/>
        </w:rPr>
      </w:pPr>
      <w:r>
        <w:rPr>
          <w:sz w:val="28"/>
          <w:szCs w:val="28"/>
        </w:rPr>
        <w:tab/>
        <w:t xml:space="preserve"> </w:t>
      </w:r>
    </w:p>
    <w:p w:rsidR="00035118" w:rsidP="00035118">
      <w:pPr>
        <w:rPr>
          <w:sz w:val="28"/>
          <w:szCs w:val="28"/>
        </w:rPr>
      </w:pPr>
    </w:p>
    <w:p w:rsidR="00035118" w:rsidP="00035118"/>
    <w:p w:rsidR="00035118" w:rsidP="00035118"/>
    <w:p w:rsidR="00035118" w:rsidP="00035118"/>
    <w:p w:rsidR="00035118" w:rsidP="00035118"/>
    <w:p w:rsidR="00035118" w:rsidP="00035118"/>
    <w:p w:rsidR="00035118" w:rsidP="00035118"/>
    <w:p w:rsidR="00035118" w:rsidP="00035118"/>
    <w:p w:rsidR="00035118" w:rsidP="00035118"/>
    <w:p w:rsidR="00035118" w:rsidP="00035118"/>
    <w:p w:rsidR="00035118" w:rsidP="00035118"/>
    <w:p w:rsidR="00A00CDE"/>
    <w:sectPr w:rsidSect="00020D3E">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118"/>
    <w:rsid w:val="00020D3E"/>
    <w:rsid w:val="00035118"/>
    <w:rsid w:val="009F20D0"/>
    <w:rsid w:val="00A00CDE"/>
    <w:rsid w:val="00CA13F9"/>
    <w:rsid w:val="00E2353B"/>
    <w:rsid w:val="00E377AB"/>
    <w:rsid w:val="00EF177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118"/>
    <w:pPr>
      <w:spacing w:after="0" w:line="240" w:lineRule="auto"/>
    </w:pPr>
    <w:rPr>
      <w:rFonts w:ascii="Times New Roman" w:eastAsia="Times New Roman" w:hAnsi="Times New Roman"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semiHidden/>
    <w:unhideWhenUsed/>
    <w:rsid w:val="00035118"/>
    <w:pPr>
      <w:spacing w:after="120"/>
    </w:pPr>
  </w:style>
  <w:style w:type="character" w:customStyle="1" w:styleId="a">
    <w:name w:val="Основной текст Знак"/>
    <w:basedOn w:val="DefaultParagraphFont"/>
    <w:link w:val="BodyText"/>
    <w:semiHidden/>
    <w:rsid w:val="00035118"/>
    <w:rPr>
      <w:rFonts w:ascii="Times New Roman" w:eastAsia="Times New Roman" w:hAnsi="Times New Roman" w:cs="Times New Roman"/>
      <w:sz w:val="24"/>
      <w:szCs w:val="20"/>
      <w:lang w:eastAsia="ru-RU"/>
    </w:rPr>
  </w:style>
  <w:style w:type="paragraph" w:styleId="BodyTextIndent2">
    <w:name w:val="Body Text Indent 2"/>
    <w:basedOn w:val="Normal"/>
    <w:link w:val="2"/>
    <w:semiHidden/>
    <w:unhideWhenUsed/>
    <w:rsid w:val="00035118"/>
    <w:pPr>
      <w:ind w:firstLine="567"/>
      <w:jc w:val="both"/>
    </w:pPr>
    <w:rPr>
      <w:sz w:val="22"/>
    </w:rPr>
  </w:style>
  <w:style w:type="character" w:customStyle="1" w:styleId="2">
    <w:name w:val="Основной текст с отступом 2 Знак"/>
    <w:basedOn w:val="DefaultParagraphFont"/>
    <w:link w:val="BodyTextIndent2"/>
    <w:semiHidden/>
    <w:rsid w:val="00035118"/>
    <w:rPr>
      <w:rFonts w:ascii="Times New Roman" w:eastAsia="Times New Roman" w:hAnsi="Times New Roman" w:cs="Times New Roman"/>
      <w:szCs w:val="20"/>
      <w:lang w:eastAsia="ru-RU"/>
    </w:rPr>
  </w:style>
  <w:style w:type="paragraph" w:styleId="BalloonText">
    <w:name w:val="Balloon Text"/>
    <w:basedOn w:val="Normal"/>
    <w:link w:val="a0"/>
    <w:uiPriority w:val="99"/>
    <w:semiHidden/>
    <w:unhideWhenUsed/>
    <w:rsid w:val="00035118"/>
    <w:rPr>
      <w:rFonts w:ascii="Tahoma" w:hAnsi="Tahoma" w:cs="Tahoma"/>
      <w:sz w:val="16"/>
      <w:szCs w:val="16"/>
    </w:rPr>
  </w:style>
  <w:style w:type="character" w:customStyle="1" w:styleId="a0">
    <w:name w:val="Текст выноски Знак"/>
    <w:basedOn w:val="DefaultParagraphFont"/>
    <w:link w:val="BalloonText"/>
    <w:uiPriority w:val="99"/>
    <w:semiHidden/>
    <w:rsid w:val="0003511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