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87F" w:rsidP="0059787F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ДЕЛО № 5-156/9/2022</w:t>
      </w:r>
    </w:p>
    <w:p w:rsidR="0059787F" w:rsidP="0059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0065-01-2022-000574-37  </w:t>
      </w:r>
    </w:p>
    <w:p w:rsidR="0059787F" w:rsidP="0059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2022 года                                                         город Набережные Челны </w:t>
      </w:r>
    </w:p>
    <w:p w:rsidR="0059787F" w:rsidP="0059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Республика Татарстан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Бяшимовой</w:t>
      </w:r>
      <w:r>
        <w:rPr>
          <w:sz w:val="28"/>
          <w:szCs w:val="28"/>
        </w:rPr>
        <w:t xml:space="preserve"> </w:t>
      </w:r>
      <w:r w:rsidR="004350F5">
        <w:rPr>
          <w:sz w:val="28"/>
          <w:szCs w:val="28"/>
        </w:rPr>
        <w:t>Е.Е., «данные изъяты»</w:t>
      </w:r>
      <w:r>
        <w:rPr>
          <w:sz w:val="28"/>
          <w:szCs w:val="28"/>
        </w:rPr>
        <w:t xml:space="preserve">,   </w:t>
      </w:r>
    </w:p>
    <w:p w:rsidR="0059787F" w:rsidP="0059787F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статье 2.1 Кодекса Республики Татарстан об административных правонарушениях,</w:t>
      </w:r>
    </w:p>
    <w:p w:rsidR="0059787F" w:rsidP="0059787F">
      <w:pPr>
        <w:jc w:val="both"/>
        <w:rPr>
          <w:sz w:val="28"/>
          <w:szCs w:val="28"/>
        </w:rPr>
      </w:pPr>
    </w:p>
    <w:p w:rsidR="0059787F" w:rsidP="0059787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9787F" w:rsidP="0059787F">
      <w:pPr>
        <w:jc w:val="both"/>
        <w:rPr>
          <w:sz w:val="28"/>
          <w:szCs w:val="28"/>
        </w:rPr>
      </w:pP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 марта 2022 года, в 15 часу, в доме 26 по улице Низаметдинова города Набережные Челны Республики Татарстан, на входе в помещение ЧОУ ДПО «</w:t>
      </w:r>
      <w:r w:rsidR="004350F5">
        <w:rPr>
          <w:sz w:val="28"/>
          <w:szCs w:val="28"/>
        </w:rPr>
        <w:t>ххх</w:t>
      </w:r>
      <w:r>
        <w:rPr>
          <w:sz w:val="28"/>
          <w:szCs w:val="28"/>
        </w:rPr>
        <w:t xml:space="preserve">» заместитель директора </w:t>
      </w:r>
      <w:r>
        <w:rPr>
          <w:sz w:val="28"/>
          <w:szCs w:val="28"/>
        </w:rPr>
        <w:t>Бяшимова</w:t>
      </w:r>
      <w:r>
        <w:rPr>
          <w:sz w:val="28"/>
          <w:szCs w:val="28"/>
        </w:rPr>
        <w:t xml:space="preserve"> Е.Е. разместила наружную информацию о режиме их работы только на русском языке, нарушив требования о соблюдении законодательства Республики Татарстан о языках, повлекшее нарушение прав и свобод граждан по языковому признаку.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 w:rsidR="009D329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Бяшимова</w:t>
      </w:r>
      <w:r>
        <w:rPr>
          <w:sz w:val="28"/>
          <w:szCs w:val="28"/>
        </w:rPr>
        <w:t xml:space="preserve"> Е.Е. </w:t>
      </w:r>
      <w:r w:rsidR="009D3295">
        <w:rPr>
          <w:sz w:val="28"/>
          <w:szCs w:val="28"/>
        </w:rPr>
        <w:t xml:space="preserve">вину признала, суду показала, что нарушение устранено, </w:t>
      </w:r>
      <w:r w:rsidR="009D3295">
        <w:rPr>
          <w:sz w:val="28"/>
          <w:szCs w:val="28"/>
        </w:rPr>
        <w:t>приложена</w:t>
      </w:r>
      <w:r w:rsidR="009D3295">
        <w:rPr>
          <w:sz w:val="28"/>
          <w:szCs w:val="28"/>
        </w:rPr>
        <w:t xml:space="preserve"> </w:t>
      </w:r>
      <w:r w:rsidR="009D3295"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.      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Её вина подтверждается: протоколом об административном правонарушении - л.д.2, из копии договора аренды нежилого помещения от 01 июля 2021 года видно, что ЧОУ ДПО «</w:t>
      </w:r>
      <w:r w:rsidR="004350F5">
        <w:rPr>
          <w:sz w:val="28"/>
          <w:szCs w:val="28"/>
        </w:rPr>
        <w:t>ххх</w:t>
      </w:r>
      <w:r>
        <w:rPr>
          <w:sz w:val="28"/>
          <w:szCs w:val="28"/>
        </w:rPr>
        <w:t xml:space="preserve">» арендует помещение у </w:t>
      </w:r>
      <w:r w:rsidR="004350F5">
        <w:rPr>
          <w:sz w:val="28"/>
          <w:szCs w:val="28"/>
        </w:rPr>
        <w:t>ххх</w:t>
      </w:r>
      <w:r>
        <w:rPr>
          <w:sz w:val="28"/>
          <w:szCs w:val="28"/>
        </w:rPr>
        <w:t xml:space="preserve"> для занятия предпринимательской деятельностью (л.д.8-13),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изображением входа в учреждение с их названием и режимом работы только на русском языке (л.д.16-17).    </w:t>
      </w:r>
    </w:p>
    <w:p w:rsidR="0059787F" w:rsidP="0059787F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Согласно статье 3 Закона Республики Татарстан  "О государственных языках Республики Татарстан и других языках в Республике Татарстан" государственными языками в Республике Татарстан являются равноправные татарский и русский языки.</w:t>
      </w:r>
    </w:p>
    <w:p w:rsidR="0059787F" w:rsidP="0059787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Статьей 20 Закона Республики Татарстан "О государственных языках Республики Татарстан и других языках в Республике Татарстан"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 профессиональной деятельности.</w:t>
      </w:r>
    </w:p>
    <w:p w:rsidR="0059787F" w:rsidP="0059787F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Бяшимова</w:t>
      </w:r>
      <w:r>
        <w:rPr>
          <w:sz w:val="28"/>
          <w:szCs w:val="28"/>
        </w:rPr>
        <w:t xml:space="preserve"> Е.Е. совершила правонарушение, предусмотренное статьей 2.1 Кодекса Республики Татарстан об административных правонарушениях: несоблюдение требований законодательства Республики Татарстан о языках при оформлении и размещении иных указателей и обозначений, </w:t>
      </w:r>
      <w:r>
        <w:rPr>
          <w:sz w:val="28"/>
          <w:szCs w:val="28"/>
        </w:rPr>
        <w:t xml:space="preserve">другой визуальной информации, повлекшее нарушение прав и свобод граждан по языковому признаку. 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 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её наказание обстоятельствам суд относит признание вины (что видно из протокола об административном правонарушении), фактическое устранение допущенного нарушения</w:t>
      </w:r>
      <w:r w:rsidR="009D3295">
        <w:rPr>
          <w:sz w:val="28"/>
          <w:szCs w:val="28"/>
        </w:rPr>
        <w:t>, наличие на иждивении несовершеннолетнего ребенка.</w:t>
      </w:r>
      <w:r>
        <w:rPr>
          <w:sz w:val="28"/>
          <w:szCs w:val="28"/>
        </w:rPr>
        <w:t xml:space="preserve"> 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её наказание обстоятельств судом не установлено.</w:t>
      </w:r>
    </w:p>
    <w:p w:rsidR="0059787F" w:rsidP="00597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статьёй 2.1 Кодекса Республики Татарстан об административных правонарушениях, 29.9, 29.10 Кодекса Российской Федерации об административных правонарушениях, </w:t>
      </w:r>
    </w:p>
    <w:p w:rsidR="0059787F" w:rsidP="0059787F">
      <w:pPr>
        <w:jc w:val="both"/>
        <w:rPr>
          <w:sz w:val="28"/>
          <w:szCs w:val="28"/>
        </w:rPr>
      </w:pPr>
    </w:p>
    <w:p w:rsidR="0059787F" w:rsidP="005978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9787F" w:rsidP="0059787F">
      <w:pPr>
        <w:jc w:val="both"/>
        <w:rPr>
          <w:sz w:val="28"/>
          <w:szCs w:val="28"/>
        </w:rPr>
      </w:pP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Бяшимову</w:t>
      </w:r>
      <w:r>
        <w:rPr>
          <w:sz w:val="28"/>
          <w:szCs w:val="28"/>
        </w:rPr>
        <w:t xml:space="preserve"> </w:t>
      </w:r>
      <w:r w:rsidR="004350F5">
        <w:rPr>
          <w:sz w:val="28"/>
          <w:szCs w:val="28"/>
        </w:rPr>
        <w:t>Е.Е.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2.1 Кодекса Республики Татарстан об административных правонарушениях.</w:t>
      </w:r>
    </w:p>
    <w:p w:rsidR="0059787F" w:rsidP="00597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Бяшимову</w:t>
      </w:r>
      <w:r>
        <w:rPr>
          <w:sz w:val="28"/>
          <w:szCs w:val="28"/>
        </w:rPr>
        <w:t xml:space="preserve"> </w:t>
      </w:r>
      <w:r w:rsidR="004350F5">
        <w:rPr>
          <w:sz w:val="28"/>
          <w:szCs w:val="28"/>
        </w:rPr>
        <w:t>Е.Е.</w:t>
      </w:r>
      <w:r>
        <w:rPr>
          <w:sz w:val="28"/>
          <w:szCs w:val="28"/>
        </w:rPr>
        <w:t xml:space="preserve"> о недопустимости несоблюдения требований законодательства Республики Татарстан о языках при оформлении и размещении указателей и другой визуальной информации.</w:t>
      </w:r>
    </w:p>
    <w:p w:rsidR="0059787F" w:rsidP="0059787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</w:t>
      </w:r>
      <w:r>
        <w:rPr>
          <w:bCs/>
          <w:sz w:val="28"/>
          <w:szCs w:val="28"/>
        </w:rPr>
        <w:t xml:space="preserve">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bCs/>
          <w:sz w:val="28"/>
          <w:szCs w:val="28"/>
        </w:rPr>
        <w:t>Бяшимовой</w:t>
      </w:r>
      <w:r>
        <w:rPr>
          <w:bCs/>
          <w:sz w:val="28"/>
          <w:szCs w:val="28"/>
        </w:rPr>
        <w:t xml:space="preserve"> Е.Е.  </w:t>
      </w:r>
    </w:p>
    <w:p w:rsidR="0059787F" w:rsidP="0059787F">
      <w:pPr>
        <w:ind w:firstLine="708"/>
        <w:jc w:val="both"/>
        <w:rPr>
          <w:bCs/>
          <w:sz w:val="28"/>
          <w:szCs w:val="28"/>
        </w:rPr>
      </w:pPr>
    </w:p>
    <w:p w:rsidR="0059787F" w:rsidP="0059787F">
      <w:pPr>
        <w:ind w:firstLine="708"/>
        <w:jc w:val="both"/>
        <w:rPr>
          <w:bCs/>
          <w:sz w:val="28"/>
          <w:szCs w:val="28"/>
        </w:rPr>
      </w:pPr>
    </w:p>
    <w:p w:rsidR="0059787F" w:rsidP="0059787F">
      <w:pPr>
        <w:ind w:firstLine="708"/>
        <w:jc w:val="both"/>
        <w:rPr>
          <w:bCs/>
          <w:sz w:val="28"/>
          <w:szCs w:val="28"/>
        </w:rPr>
      </w:pPr>
    </w:p>
    <w:p w:rsidR="0059787F" w:rsidP="005978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</w:t>
      </w:r>
      <w:r w:rsidR="009D329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>Маратканова</w:t>
      </w:r>
      <w:r>
        <w:rPr>
          <w:bCs/>
          <w:sz w:val="28"/>
          <w:szCs w:val="28"/>
        </w:rPr>
        <w:t xml:space="preserve"> В.А. 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F"/>
    <w:rsid w:val="004350F5"/>
    <w:rsid w:val="0059787F"/>
    <w:rsid w:val="009D3295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32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3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