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F74" w:rsidP="00FF0F74">
      <w:pPr>
        <w:jc w:val="both"/>
      </w:pPr>
      <w:r>
        <w:rPr>
          <w:sz w:val="20"/>
          <w:szCs w:val="20"/>
        </w:rPr>
        <w:t xml:space="preserve">                                                         </w:t>
      </w:r>
      <w:r>
        <w:t>ПОСТАНОВЛЕНИЕ                           ДЕЛО №5- 136/9/202</w:t>
      </w:r>
      <w:r w:rsidR="008356D3">
        <w:t>2</w:t>
      </w:r>
    </w:p>
    <w:p w:rsidR="00FF0F74" w:rsidP="00FF0F74">
      <w:pPr>
        <w:jc w:val="both"/>
      </w:pPr>
      <w:r>
        <w:t xml:space="preserve">                                                                                     УИД 16</w:t>
      </w:r>
      <w:r>
        <w:rPr>
          <w:lang w:val="en-US"/>
        </w:rPr>
        <w:t>MS</w:t>
      </w:r>
      <w:r>
        <w:t>0065-01-202</w:t>
      </w:r>
      <w:r w:rsidR="0054474E">
        <w:t>2</w:t>
      </w:r>
      <w:r>
        <w:t>-000</w:t>
      </w:r>
      <w:r w:rsidR="0054474E">
        <w:t>491-92</w:t>
      </w:r>
    </w:p>
    <w:p w:rsidR="00FF0F74" w:rsidP="00FF0F74">
      <w:pPr>
        <w:jc w:val="both"/>
      </w:pPr>
      <w:r>
        <w:t xml:space="preserve">16 </w:t>
      </w:r>
      <w:r>
        <w:t>марта 202</w:t>
      </w:r>
      <w:r w:rsidR="008356D3">
        <w:t>2</w:t>
      </w:r>
      <w:r>
        <w:t xml:space="preserve"> года                                              город Набережные Челны </w:t>
      </w:r>
    </w:p>
    <w:p w:rsidR="00FF0F74" w:rsidP="00FF0F74">
      <w:pPr>
        <w:jc w:val="both"/>
      </w:pPr>
      <w:r>
        <w:t xml:space="preserve">                                                                              Республика Татарстан</w:t>
      </w:r>
    </w:p>
    <w:p w:rsidR="00FF0F74" w:rsidP="00FF0F74">
      <w:pPr>
        <w:jc w:val="both"/>
      </w:pPr>
      <w:r>
        <w:t xml:space="preserve">          Мировой судья судебного участка </w:t>
      </w:r>
      <w:r w:rsidR="0054474E">
        <w:t>№</w:t>
      </w:r>
      <w:r>
        <w:t xml:space="preserve">9 по судебному району города   Набережные Челны Республики Татарстан </w:t>
      </w:r>
      <w:r>
        <w:t>Маратканова</w:t>
      </w:r>
      <w:r>
        <w:t xml:space="preserve"> В.А., рассмотрев дело об административном правонарушении в отношении </w:t>
      </w:r>
      <w:r w:rsidR="0054474E">
        <w:t>Сабирзянова</w:t>
      </w:r>
      <w:r w:rsidR="0054474E">
        <w:t xml:space="preserve"> </w:t>
      </w:r>
      <w:r w:rsidR="00B87D85">
        <w:t>Г.Г.</w:t>
      </w:r>
      <w:r w:rsidR="0054474E">
        <w:t xml:space="preserve">, </w:t>
      </w:r>
      <w:r w:rsidR="00B87D85">
        <w:t>«данные изъяты»</w:t>
      </w:r>
      <w:r>
        <w:t>,</w:t>
      </w:r>
    </w:p>
    <w:p w:rsidR="00FF0F74" w:rsidP="00FF0F74">
      <w:pPr>
        <w:numPr>
          <w:ilvl w:val="0"/>
          <w:numId w:val="1"/>
        </w:numPr>
        <w:jc w:val="both"/>
      </w:pPr>
      <w:r>
        <w:t xml:space="preserve">в совершении правонарушения, предусмотренного частью 13 статьи 19.5 Кодекса Российской Федерации об административных правонарушениях,  </w:t>
      </w:r>
    </w:p>
    <w:p w:rsidR="00FF0F74" w:rsidP="00FF0F74">
      <w:pPr>
        <w:numPr>
          <w:ilvl w:val="0"/>
          <w:numId w:val="1"/>
        </w:numPr>
        <w:jc w:val="both"/>
      </w:pPr>
    </w:p>
    <w:p w:rsidR="00FF0F74" w:rsidP="00FF0F74">
      <w:pPr>
        <w:jc w:val="center"/>
      </w:pPr>
      <w:r>
        <w:t>УСТАНОВИЛ:</w:t>
      </w:r>
    </w:p>
    <w:p w:rsidR="00FF0F74" w:rsidP="00FF0F74">
      <w:pPr>
        <w:jc w:val="center"/>
      </w:pPr>
    </w:p>
    <w:p w:rsidR="00FF0F74" w:rsidP="00FF0F74">
      <w:pPr>
        <w:ind w:firstLine="708"/>
        <w:jc w:val="both"/>
      </w:pPr>
      <w:r>
        <w:t xml:space="preserve">Предписанием Государственного пожарного надзора от </w:t>
      </w:r>
      <w:r w:rsidR="0054474E">
        <w:t>19 феврал</w:t>
      </w:r>
      <w:r>
        <w:t>я 202</w:t>
      </w:r>
      <w:r w:rsidR="0054474E">
        <w:t>1</w:t>
      </w:r>
      <w:r>
        <w:t xml:space="preserve"> года </w:t>
      </w:r>
      <w:r w:rsidR="0054474E">
        <w:t>ГАУЗ «</w:t>
      </w:r>
      <w:r w:rsidR="00B87D85">
        <w:t>ххх</w:t>
      </w:r>
      <w:r>
        <w:t xml:space="preserve">» была обязана устранить </w:t>
      </w:r>
      <w:r w:rsidR="006C2A36">
        <w:t xml:space="preserve">шесть </w:t>
      </w:r>
      <w:r>
        <w:t xml:space="preserve"> пункт</w:t>
      </w:r>
      <w:r w:rsidR="006C2A36">
        <w:t>ов</w:t>
      </w:r>
      <w:r>
        <w:t xml:space="preserve"> нарушений обязательных требований пожарной безопасности и в срок до 01 </w:t>
      </w:r>
      <w:r w:rsidR="006C2A36">
        <w:t xml:space="preserve">января </w:t>
      </w:r>
      <w:r>
        <w:t>202</w:t>
      </w:r>
      <w:r w:rsidR="006C2A36">
        <w:t>2</w:t>
      </w:r>
      <w:r>
        <w:t xml:space="preserve"> года, в помещениях этого учреждения, расположенного в городе Набережные Челны Республики Татарстан по адресу: </w:t>
      </w:r>
      <w:r w:rsidR="00B87D85">
        <w:t>ххх</w:t>
      </w:r>
      <w:r>
        <w:t xml:space="preserve">: </w:t>
      </w:r>
    </w:p>
    <w:p w:rsidR="00FF0F74" w:rsidP="00FF0F74">
      <w:pPr>
        <w:ind w:firstLine="708"/>
        <w:jc w:val="both"/>
      </w:pPr>
      <w:r>
        <w:t xml:space="preserve">- </w:t>
      </w:r>
      <w:r w:rsidR="006C2A36">
        <w:t xml:space="preserve">выход с подвального этажа в лестничную клетку, соединяющую надземные этажи, </w:t>
      </w:r>
      <w:r w:rsidR="006C2A36">
        <w:t>выполнена</w:t>
      </w:r>
      <w:r w:rsidR="006C2A36">
        <w:t xml:space="preserve"> не обособленным наружу и не отделена на высоту одного этажа глухой противопожарной перегородкой 1-го типа</w:t>
      </w:r>
      <w:r>
        <w:t xml:space="preserve">; </w:t>
      </w:r>
    </w:p>
    <w:p w:rsidR="006C2A36" w:rsidP="00FF0F74">
      <w:pPr>
        <w:ind w:firstLine="708"/>
        <w:jc w:val="both"/>
      </w:pPr>
      <w:r>
        <w:t xml:space="preserve">- </w:t>
      </w:r>
      <w:r>
        <w:t>перед грузовым лифтом отсутствует тамбур-шлюз 1-го типа с подпором воздуха при пожаре;</w:t>
      </w:r>
    </w:p>
    <w:p w:rsidR="006C2A36" w:rsidP="00FF0F74">
      <w:pPr>
        <w:ind w:firstLine="708"/>
        <w:jc w:val="both"/>
      </w:pPr>
      <w:r>
        <w:t>- не установлена противопожарная дверь, сертифицированная в области пожарной безопасности, с пределом огнестойкости не менее Е</w:t>
      </w:r>
      <w:r>
        <w:rPr>
          <w:lang w:val="en-US"/>
        </w:rPr>
        <w:t>I</w:t>
      </w:r>
      <w:r>
        <w:t xml:space="preserve"> 30, в помещении архива;</w:t>
      </w:r>
    </w:p>
    <w:p w:rsidR="006C2A36" w:rsidP="00FF0F74">
      <w:pPr>
        <w:ind w:firstLine="708"/>
        <w:jc w:val="both"/>
      </w:pPr>
      <w:r>
        <w:t>- пожарные шкафы выполнены из горючего материала (дерево);</w:t>
      </w:r>
    </w:p>
    <w:p w:rsidR="00FF0F74" w:rsidP="00FF0F74">
      <w:pPr>
        <w:ind w:firstLine="708"/>
        <w:jc w:val="both"/>
      </w:pPr>
      <w:r>
        <w:t>- в складах №1,2,3,4 отсутствуют пожарные шкафы.</w:t>
      </w:r>
    </w:p>
    <w:p w:rsidR="00FF0F74" w:rsidP="00FF0F74">
      <w:pPr>
        <w:ind w:firstLine="708"/>
        <w:jc w:val="both"/>
      </w:pPr>
      <w:r>
        <w:t xml:space="preserve">Однако, на момент проверки выполнения этого предписания </w:t>
      </w:r>
      <w:r w:rsidR="006C2A36">
        <w:t xml:space="preserve">28 февраля </w:t>
      </w:r>
      <w:r>
        <w:t>202</w:t>
      </w:r>
      <w:r w:rsidR="006C2A36">
        <w:t>2</w:t>
      </w:r>
      <w:r>
        <w:t xml:space="preserve"> года - оно не было выполнено.            </w:t>
      </w:r>
    </w:p>
    <w:p w:rsidR="00BD4650" w:rsidP="00FF0F74">
      <w:pPr>
        <w:ind w:firstLine="708"/>
        <w:jc w:val="both"/>
      </w:pPr>
      <w:r>
        <w:t xml:space="preserve">В суд </w:t>
      </w:r>
      <w:r w:rsidR="006C2A36">
        <w:t>Сабирзянов</w:t>
      </w:r>
      <w:r w:rsidR="006C2A36">
        <w:t xml:space="preserve"> Г.Г. не явился, извещен надлежаще путем СМС-оповещения, на получение которого им было дано письменн</w:t>
      </w:r>
      <w:r>
        <w:t>о</w:t>
      </w:r>
      <w:r w:rsidR="006C2A36">
        <w:t>е</w:t>
      </w:r>
      <w:r>
        <w:t xml:space="preserve"> согласие.</w:t>
      </w:r>
    </w:p>
    <w:p w:rsidR="00FF0F74" w:rsidP="00FF0F74">
      <w:pPr>
        <w:ind w:firstLine="708"/>
        <w:jc w:val="both"/>
      </w:pPr>
      <w:r>
        <w:t>В силу части 2 статьи 25.1 Кодекса Российской Федерации об административных правонарушениях разбирательство по делу возможно в его отсутствие.</w:t>
      </w:r>
    </w:p>
    <w:p w:rsidR="00FF0F74" w:rsidP="00FF0F74">
      <w:pPr>
        <w:ind w:firstLine="708"/>
        <w:jc w:val="both"/>
      </w:pPr>
      <w:r>
        <w:t>Е</w:t>
      </w:r>
      <w:r w:rsidR="00BD4650">
        <w:t>го</w:t>
      </w:r>
      <w:r>
        <w:t xml:space="preserve"> вина подтверждается: предписанием от </w:t>
      </w:r>
      <w:r w:rsidR="003E1021">
        <w:t xml:space="preserve">19февраля </w:t>
      </w:r>
      <w:r>
        <w:t>202</w:t>
      </w:r>
      <w:r w:rsidR="003E1021">
        <w:t>1</w:t>
      </w:r>
      <w:r>
        <w:t xml:space="preserve"> года, из которого видно, что необходимо устранить </w:t>
      </w:r>
      <w:r w:rsidR="003E1021">
        <w:t xml:space="preserve">шесть пунктов, </w:t>
      </w:r>
      <w:r>
        <w:t xml:space="preserve">указанных в описательной части постановления суда нарушений обязательных требований пожарной безопасности на территории </w:t>
      </w:r>
      <w:r w:rsidR="003E1021">
        <w:t xml:space="preserve">больницы </w:t>
      </w:r>
      <w:r>
        <w:t xml:space="preserve">по адресу: </w:t>
      </w:r>
      <w:r w:rsidR="00B87D85">
        <w:t>ххх</w:t>
      </w:r>
      <w:r w:rsidR="003E1021">
        <w:t xml:space="preserve">, </w:t>
      </w:r>
      <w:r>
        <w:t>дом</w:t>
      </w:r>
      <w:r w:rsidR="003E1021">
        <w:t xml:space="preserve"> </w:t>
      </w:r>
      <w:r w:rsidR="00B87D85">
        <w:t>ххх</w:t>
      </w:r>
      <w:r>
        <w:t xml:space="preserve">, установлен срок для его исполнения до 01 </w:t>
      </w:r>
      <w:r w:rsidR="003E1021">
        <w:t xml:space="preserve">января </w:t>
      </w:r>
      <w:r>
        <w:t>202</w:t>
      </w:r>
      <w:r w:rsidR="003E1021">
        <w:t>2</w:t>
      </w:r>
      <w:r>
        <w:t xml:space="preserve"> года - л.д.</w:t>
      </w:r>
      <w:r w:rsidR="003E1021">
        <w:t>8-9</w:t>
      </w:r>
      <w:r>
        <w:t xml:space="preserve">, актом проверки от </w:t>
      </w:r>
      <w:r w:rsidR="003E1021">
        <w:t xml:space="preserve">28 февраля </w:t>
      </w:r>
      <w:r>
        <w:t>202</w:t>
      </w:r>
      <w:r w:rsidR="003E1021">
        <w:t>2</w:t>
      </w:r>
      <w:r>
        <w:t xml:space="preserve"> года, которым установлено невыполнение предписания - л</w:t>
      </w:r>
      <w:r>
        <w:t>.д.</w:t>
      </w:r>
      <w:r w:rsidR="003E1021">
        <w:t>5-6</w:t>
      </w:r>
      <w:r>
        <w:t xml:space="preserve">.  </w:t>
      </w:r>
    </w:p>
    <w:p w:rsidR="00FF0F74" w:rsidP="00FF0F74">
      <w:pPr>
        <w:ind w:firstLine="708"/>
        <w:jc w:val="both"/>
      </w:pPr>
      <w:r>
        <w:t xml:space="preserve">Суд квалифицирует действия </w:t>
      </w:r>
      <w:r w:rsidR="003E1021">
        <w:t>Сабирзянова</w:t>
      </w:r>
      <w:r w:rsidR="003E1021">
        <w:t xml:space="preserve"> Г.Г. </w:t>
      </w:r>
      <w:r>
        <w:t xml:space="preserve">по части 13 статьи 19.5 Кодекса Российской Федерации об административных правонарушениях: невыполнение в установленный срок законного предписания органа, </w:t>
      </w:r>
      <w:r>
        <w:t xml:space="preserve">осуществляющего государственный пожарный надзор, на объектах защиты, на которых осуществляется деятельность в сфере </w:t>
      </w:r>
      <w:r w:rsidR="00142000">
        <w:t>здравоохранения</w:t>
      </w:r>
      <w:r>
        <w:t xml:space="preserve">. 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В силу статьи 37 Федерального закона от 21.12.1994 г. N 69-ФЗ "О пожарной безопасности" (далее - Закон от 21.12.1994 г N 69-ФЗ),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В соответствии со статьей 6 Закона от 21.12.1994 г N 69-ФЗ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В соответствии со статьей 38 Закона от 21.12.1994 г. N 69-ФЗ ответственность за нарушение требований пожарной безопасности несут собственники имущества; лица, уполномоченные владеть, пользоваться или распоряжаться имуществом; лица, в установленном порядке назначенные ответственными за обеспечение пожарной безопасности.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Предписание по своей правовой природе является ненормативным правовым актом, подлежащим обязательному исполнению.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образует состав административного правонарушения, предусмотренного частью 13 статьи 19.5 КоАП РФ.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В соответствии со ст. 1 Федерального закона от 21.12.1994 N 69-ФЗ "О пожарной безопасности" пожарной безопасностью является состояние защищенности личности, имущества, общества и государства от пожаров; требованиями пожарной безопасности являются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Согласно части 1 статьи 4.5 КоАП РФ, давность привлечения к административной ответственности по части 13 статьи 19.5 КоАП РФ по общему правилу составляет 3 месяца.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В соответствии с частью 3 статьи 4.5 КоАП РФ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Таким образом, в зависимости от субъекта привлечения к административной ответственности за правонарушение, предусмотренное частью 13 статьи 19.5 КоАП РФ, отличается срок давности по данному правонарушению: если физическое лицо - один год, поскольку в санкции есть наказание в виде дисквалификации; если юридическое лицо - три месяца.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>Согласно правовой позиции, выраженной в пункте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</w:t>
      </w:r>
      <w:r>
        <w:t xml:space="preserve"> указанного срока.</w:t>
      </w:r>
    </w:p>
    <w:p w:rsidR="00FF0F74" w:rsidP="00FF0F74">
      <w:pPr>
        <w:ind w:firstLine="540"/>
        <w:jc w:val="both"/>
        <w:rPr>
          <w:rFonts w:ascii="Verdana" w:hAnsi="Verdana"/>
        </w:rPr>
      </w:pPr>
      <w:r>
        <w:t xml:space="preserve">Из материалов дела об административном правонарушении усматривается, что срок исполнения предписания органа, осуществляющего государственный пожарный надзор от </w:t>
      </w:r>
      <w:r w:rsidR="00142000">
        <w:t xml:space="preserve">19 февраля </w:t>
      </w:r>
      <w:r>
        <w:t>202</w:t>
      </w:r>
      <w:r w:rsidR="00142000">
        <w:t>1</w:t>
      </w:r>
      <w:r>
        <w:t xml:space="preserve"> года, невыполнение которого вменено должностному лицу </w:t>
      </w:r>
      <w:r w:rsidR="00142000">
        <w:t>Сабирзянову</w:t>
      </w:r>
      <w:r w:rsidR="00142000">
        <w:t xml:space="preserve"> Г.Г., </w:t>
      </w:r>
      <w:r>
        <w:t xml:space="preserve">установлен до 01 </w:t>
      </w:r>
      <w:r w:rsidR="00142000">
        <w:t xml:space="preserve">января </w:t>
      </w:r>
      <w:r>
        <w:t>202</w:t>
      </w:r>
      <w:r w:rsidR="00142000">
        <w:t>2</w:t>
      </w:r>
      <w:r>
        <w:t xml:space="preserve"> года, следовательно, срок давности привлечения </w:t>
      </w:r>
      <w:r w:rsidR="00142000">
        <w:t>Сабирзянова</w:t>
      </w:r>
      <w:r w:rsidR="00142000">
        <w:t xml:space="preserve"> Г.Г. </w:t>
      </w:r>
      <w:r>
        <w:t xml:space="preserve">к административной ответственности не истек. </w:t>
      </w:r>
    </w:p>
    <w:p w:rsidR="00F30048" w:rsidP="00FF0F74">
      <w:pPr>
        <w:ind w:firstLine="708"/>
        <w:jc w:val="both"/>
      </w:pPr>
      <w:r>
        <w:t xml:space="preserve">Суд считает, что предписание было выдано законное, соответствующее требованиям Федерального закона </w:t>
      </w:r>
      <w:r>
        <w:rPr>
          <w:lang w:val="en-US"/>
        </w:rPr>
        <w:t>N</w:t>
      </w:r>
      <w:r>
        <w:t xml:space="preserve">69- ФЗ от 21 декабря 1994 года «О пожарной безопасности», статьи 4 Федерального закона </w:t>
      </w:r>
      <w:r>
        <w:rPr>
          <w:lang w:val="en-US"/>
        </w:rPr>
        <w:t>N</w:t>
      </w:r>
      <w:r>
        <w:t xml:space="preserve">123 –ФЗ от 22.07.2008 года, пункту </w:t>
      </w:r>
      <w:r w:rsidR="00142000">
        <w:t xml:space="preserve">7.1.6 СП 1.13130.2009 «Система противопожарной защиты, эвакуационные пути и выходы, п. 7.26 СНиП 21-01-97* (Пожарная безопасность зданий и сооружений), п. 6.18*, СНиП 21-01-97* (Пожарная безопасность зданий и сооружений), </w:t>
      </w:r>
      <w:r>
        <w:t>п</w:t>
      </w:r>
      <w:r>
        <w:t xml:space="preserve">. 5.1.4* табл.1,2, п.7.4, СНиП 21-01-97*(Пожарная безопасность зданий и сооружений); п.4.4 НПБ 151-2000 «Шкафы пожарные. </w:t>
      </w:r>
      <w:r>
        <w:t>Технические требования пожарной безопасности); п. 50 «Пожарный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для обеспечения их опломбирования и фиксации в закрытом положении «Правила противопожарного режима в Российской Федерации п.50».</w:t>
      </w:r>
    </w:p>
    <w:p w:rsidR="00FF0F74" w:rsidP="00FF0F74">
      <w:pPr>
        <w:ind w:firstLine="708"/>
        <w:jc w:val="both"/>
      </w:pPr>
      <w:r>
        <w:t xml:space="preserve">Доказательств невозможности исполнения этого предписания </w:t>
      </w:r>
      <w:r w:rsidR="00F30048">
        <w:t>Сабирзянов</w:t>
      </w:r>
      <w:r w:rsidR="00F30048">
        <w:t xml:space="preserve"> Г.Г. </w:t>
      </w:r>
      <w:r>
        <w:t>не представил, а суд при рассмотрении дела не добыл.</w:t>
      </w:r>
    </w:p>
    <w:p w:rsidR="00FF0F74" w:rsidP="00FF0F74">
      <w:pPr>
        <w:ind w:firstLine="708"/>
        <w:jc w:val="both"/>
      </w:pPr>
      <w:r>
        <w:t xml:space="preserve">Надлежащим субъектом ответственности за исполнение данного предписания является именно </w:t>
      </w:r>
      <w:r w:rsidR="00F30048">
        <w:t>Сабирзянов</w:t>
      </w:r>
      <w:r w:rsidR="00F30048">
        <w:t xml:space="preserve"> Г.Г., </w:t>
      </w:r>
      <w:r>
        <w:t>поскольку руководит этим учреждением.</w:t>
      </w:r>
    </w:p>
    <w:p w:rsidR="00FF0F74" w:rsidP="00FF0F74">
      <w:pPr>
        <w:ind w:firstLine="708"/>
        <w:jc w:val="both"/>
      </w:pPr>
      <w:r>
        <w:t xml:space="preserve">Доводы </w:t>
      </w:r>
      <w:r w:rsidR="00F30048">
        <w:t>Сабирзянова</w:t>
      </w:r>
      <w:r w:rsidR="00F30048">
        <w:t xml:space="preserve"> Г.Г. о</w:t>
      </w:r>
      <w:r>
        <w:t>б отсутствии денежных сре</w:t>
      </w:r>
      <w:r>
        <w:t>дств дл</w:t>
      </w:r>
      <w:r>
        <w:t>я исполнения предписания</w:t>
      </w:r>
      <w:r w:rsidR="00F30048">
        <w:t xml:space="preserve">, указанные им в протоколе об административном правонарушении, </w:t>
      </w:r>
      <w:r>
        <w:t>не могут служить основанием для освобождения е</w:t>
      </w:r>
      <w:r w:rsidR="000E6C66">
        <w:t>го</w:t>
      </w:r>
      <w:r>
        <w:t xml:space="preserve"> от административной ответственности и являются лишь средством ее собственной защиты. </w:t>
      </w:r>
    </w:p>
    <w:p w:rsidR="00FF0F74" w:rsidP="00FF0F74">
      <w:pPr>
        <w:ind w:firstLine="708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</w:t>
      </w:r>
      <w:r>
        <w:t>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FF0F74" w:rsidP="00FF0F74">
      <w:pPr>
        <w:ind w:firstLine="708"/>
        <w:jc w:val="both"/>
      </w:pPr>
      <w:r>
        <w:t xml:space="preserve">При назначении наказания суд учитывает характер совершенного правонарушения, личность </w:t>
      </w:r>
      <w:r w:rsidR="00F30048">
        <w:t>Сабирзянова</w:t>
      </w:r>
      <w:r w:rsidR="00F30048">
        <w:t xml:space="preserve"> Г.Г. </w:t>
      </w:r>
      <w:r>
        <w:t xml:space="preserve"> </w:t>
      </w:r>
    </w:p>
    <w:p w:rsidR="00FF0F74" w:rsidP="00FF0F74">
      <w:pPr>
        <w:ind w:firstLine="708"/>
        <w:jc w:val="both"/>
      </w:pPr>
      <w:r>
        <w:t>С</w:t>
      </w:r>
      <w:r>
        <w:t>мягчающи</w:t>
      </w:r>
      <w:r>
        <w:t xml:space="preserve">х и отягчающих </w:t>
      </w:r>
      <w:r>
        <w:t>е</w:t>
      </w:r>
      <w:r>
        <w:t>го</w:t>
      </w:r>
      <w:r>
        <w:t xml:space="preserve"> наказание обстоятельств суд</w:t>
      </w:r>
      <w:r>
        <w:t>ом не установлено</w:t>
      </w:r>
      <w:r>
        <w:t>.</w:t>
      </w:r>
    </w:p>
    <w:p w:rsidR="00FF0F74" w:rsidP="00FF0F74">
      <w:pPr>
        <w:ind w:firstLine="708"/>
        <w:jc w:val="both"/>
      </w:pPr>
      <w:r>
        <w:t>Руководствуясь частью 13 статьи 19.5, 29.9, 29.10 Кодекса Российской Федерации об административных правонарушениях,</w:t>
      </w:r>
    </w:p>
    <w:p w:rsidR="00FF0F74" w:rsidP="00FF0F74">
      <w:pPr>
        <w:ind w:firstLine="708"/>
        <w:jc w:val="both"/>
      </w:pPr>
    </w:p>
    <w:p w:rsidR="00FF0F74" w:rsidP="00FF0F74">
      <w:pPr>
        <w:ind w:firstLine="708"/>
        <w:jc w:val="center"/>
      </w:pPr>
      <w:r>
        <w:t>ПОСТАНОВИЛ:</w:t>
      </w:r>
    </w:p>
    <w:p w:rsidR="00FF0F74" w:rsidP="00FF0F74">
      <w:pPr>
        <w:ind w:firstLine="708"/>
        <w:jc w:val="center"/>
      </w:pPr>
    </w:p>
    <w:p w:rsidR="00FF0F74" w:rsidP="00FF0F74">
      <w:pPr>
        <w:ind w:firstLine="708"/>
        <w:jc w:val="both"/>
      </w:pPr>
      <w:r>
        <w:t xml:space="preserve">Признать </w:t>
      </w:r>
      <w:r w:rsidR="000E6C66">
        <w:t>Сабирзянова</w:t>
      </w:r>
      <w:r w:rsidR="000E6C66">
        <w:t xml:space="preserve"> </w:t>
      </w:r>
      <w:r w:rsidR="00B87D85">
        <w:t>Г.Г.</w:t>
      </w:r>
      <w:r w:rsidR="000E6C66">
        <w:t xml:space="preserve"> </w:t>
      </w:r>
      <w:r>
        <w:t>- должностное лицо - виновн</w:t>
      </w:r>
      <w:r w:rsidR="000E6C66">
        <w:t>ым</w:t>
      </w:r>
      <w:r>
        <w:t xml:space="preserve"> в совершении административного правонарушения, предусмотренного частью 13 статьи 19.5 Кодекса Российской Федерации об административных правонарушениях.</w:t>
      </w:r>
    </w:p>
    <w:p w:rsidR="00FF0F74" w:rsidP="00FF0F74">
      <w:pPr>
        <w:ind w:firstLine="708"/>
        <w:jc w:val="both"/>
      </w:pPr>
      <w:r>
        <w:t xml:space="preserve">Подвергнуть </w:t>
      </w:r>
      <w:r w:rsidR="000E6C66">
        <w:t>Сабирзянова</w:t>
      </w:r>
      <w:r w:rsidR="000E6C66">
        <w:t xml:space="preserve"> </w:t>
      </w:r>
      <w:r w:rsidR="00B87D85">
        <w:t>Г.Г.</w:t>
      </w:r>
      <w:r w:rsidR="000E6C66">
        <w:t xml:space="preserve"> </w:t>
      </w:r>
      <w:r>
        <w:t>административному взысканию в виде штрафа в размере 5000 (пять тысяч) рублей в доход государства.</w:t>
      </w:r>
    </w:p>
    <w:p w:rsidR="00FF0F74" w:rsidP="00FF0F74">
      <w:pPr>
        <w:ind w:firstLine="708"/>
        <w:jc w:val="both"/>
      </w:pPr>
      <w:r>
        <w:t>Получатель платежа: УФК по РТ (Министерство юстиции РТ)</w:t>
      </w:r>
    </w:p>
    <w:p w:rsidR="00FF0F74" w:rsidP="00FF0F74">
      <w:pPr>
        <w:ind w:firstLine="708"/>
        <w:jc w:val="both"/>
      </w:pPr>
      <w:r>
        <w:t xml:space="preserve">Счет получателя  03100643000000011100 </w:t>
      </w:r>
      <w:r>
        <w:t>кор</w:t>
      </w:r>
      <w:r>
        <w:t>.с</w:t>
      </w:r>
      <w:r>
        <w:t>чет</w:t>
      </w:r>
      <w: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</w:t>
      </w:r>
      <w:r w:rsidR="000E6C66">
        <w:t>384017</w:t>
      </w:r>
    </w:p>
    <w:p w:rsidR="00FF0F74" w:rsidP="00FF0F74">
      <w:pPr>
        <w:ind w:firstLine="708"/>
        <w:jc w:val="both"/>
      </w:pPr>
      <w: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="000E6C66">
        <w:t>№</w:t>
      </w:r>
      <w:r>
        <w:t>9 по судебному району города Набережные Челны Республики Татарстан по адресу: улица Комарова, дом 20 кабинет 303.</w:t>
      </w:r>
    </w:p>
    <w:p w:rsidR="00FF0F74" w:rsidP="00FF0F74">
      <w:pPr>
        <w:jc w:val="both"/>
      </w:pPr>
      <w:r>
        <w:tab/>
      </w:r>
      <w: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FF0F74" w:rsidP="00FF0F74">
      <w:pPr>
        <w:ind w:firstLine="708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 Республики Татарстан в течение 10 (десяти) суток со дня вручения его копии </w:t>
      </w:r>
      <w:r w:rsidR="000E6C66">
        <w:t>Сабирзянову</w:t>
      </w:r>
      <w:r w:rsidR="000E6C66">
        <w:t xml:space="preserve"> Г.Г. </w:t>
      </w:r>
    </w:p>
    <w:p w:rsidR="00FF0F74" w:rsidP="00FF0F74">
      <w:pPr>
        <w:ind w:firstLine="708"/>
        <w:jc w:val="both"/>
      </w:pPr>
    </w:p>
    <w:p w:rsidR="00FF0F74" w:rsidP="00FF0F74">
      <w:pPr>
        <w:ind w:firstLine="708"/>
        <w:jc w:val="both"/>
      </w:pPr>
    </w:p>
    <w:p w:rsidR="00FF0F74" w:rsidP="00FF0F74">
      <w:pPr>
        <w:ind w:firstLine="708"/>
        <w:jc w:val="both"/>
      </w:pPr>
    </w:p>
    <w:p w:rsidR="00FF0F74" w:rsidP="00FF0F74">
      <w:pPr>
        <w:ind w:firstLine="708"/>
        <w:jc w:val="both"/>
      </w:pPr>
      <w:r>
        <w:t xml:space="preserve">Мировой судья                    </w:t>
      </w:r>
      <w:r w:rsidR="008356D3">
        <w:t xml:space="preserve">       </w:t>
      </w:r>
      <w:r>
        <w:t xml:space="preserve">                                      </w:t>
      </w:r>
      <w:r>
        <w:t>Маратканова</w:t>
      </w:r>
      <w:r>
        <w:t xml:space="preserve"> В.А. </w:t>
      </w:r>
    </w:p>
    <w:p w:rsidR="00FF0F74" w:rsidP="00FF0F74">
      <w:pPr>
        <w:ind w:firstLine="708"/>
        <w:jc w:val="both"/>
      </w:pPr>
    </w:p>
    <w:p w:rsidR="00FF0F74" w:rsidP="00FF0F74">
      <w:pPr>
        <w:ind w:firstLine="708"/>
        <w:jc w:val="both"/>
      </w:pPr>
    </w:p>
    <w:p w:rsidR="00FF0F74" w:rsidP="00FF0F74">
      <w:pPr>
        <w:ind w:firstLine="708"/>
        <w:jc w:val="both"/>
      </w:pPr>
    </w:p>
    <w:p w:rsidR="00FF0F74" w:rsidP="00FF0F74">
      <w:pPr>
        <w:ind w:firstLine="708"/>
        <w:jc w:val="both"/>
      </w:pPr>
    </w:p>
    <w:p w:rsidR="00FF0F74" w:rsidP="00FF0F74">
      <w:pPr>
        <w:jc w:val="both"/>
      </w:pPr>
      <w:r>
        <w:t xml:space="preserve">                                         </w:t>
      </w:r>
    </w:p>
    <w:p w:rsidR="00A00CDE" w:rsidP="00B87D85">
      <w:pPr>
        <w:jc w:val="both"/>
      </w:pPr>
      <w:r>
        <w:t xml:space="preserve">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973E6"/>
    <w:multiLevelType w:val="hybridMultilevel"/>
    <w:tmpl w:val="46FEFEFA"/>
    <w:lvl w:ilvl="0">
      <w:start w:val="1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74"/>
    <w:rsid w:val="000E6C66"/>
    <w:rsid w:val="00142000"/>
    <w:rsid w:val="003833BC"/>
    <w:rsid w:val="003E1021"/>
    <w:rsid w:val="0054474E"/>
    <w:rsid w:val="006C2A36"/>
    <w:rsid w:val="008356D3"/>
    <w:rsid w:val="009F20D0"/>
    <w:rsid w:val="00A00CDE"/>
    <w:rsid w:val="00B87D85"/>
    <w:rsid w:val="00BD4650"/>
    <w:rsid w:val="00E2353B"/>
    <w:rsid w:val="00F30048"/>
    <w:rsid w:val="00FF0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E6C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6C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