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2868" w:rsidP="00CB2868">
      <w:pPr>
        <w:jc w:val="both"/>
        <w:outlineLvl w:val="0"/>
        <w:rPr>
          <w:sz w:val="28"/>
          <w:szCs w:val="28"/>
        </w:rPr>
      </w:pPr>
      <w:r>
        <w:rPr>
          <w:sz w:val="28"/>
          <w:szCs w:val="28"/>
        </w:rPr>
        <w:t xml:space="preserve">                                                                                                 ДЕЛО №5- 123/9/2022</w:t>
      </w:r>
    </w:p>
    <w:p w:rsidR="00CB2868" w:rsidP="00CB2868">
      <w:pPr>
        <w:jc w:val="both"/>
        <w:outlineLvl w:val="0"/>
        <w:rPr>
          <w:sz w:val="28"/>
          <w:szCs w:val="28"/>
        </w:rPr>
      </w:pPr>
      <w:r>
        <w:rPr>
          <w:sz w:val="28"/>
          <w:szCs w:val="28"/>
        </w:rPr>
        <w:t xml:space="preserve">                                                                     УИД 16</w:t>
      </w:r>
      <w:r>
        <w:rPr>
          <w:sz w:val="28"/>
          <w:szCs w:val="28"/>
          <w:lang w:val="en-US"/>
        </w:rPr>
        <w:t>MS</w:t>
      </w:r>
      <w:r>
        <w:rPr>
          <w:sz w:val="28"/>
          <w:szCs w:val="28"/>
        </w:rPr>
        <w:t>0065-01-202</w:t>
      </w:r>
      <w:r w:rsidR="00812080">
        <w:rPr>
          <w:sz w:val="28"/>
          <w:szCs w:val="28"/>
        </w:rPr>
        <w:t>2</w:t>
      </w:r>
      <w:r>
        <w:rPr>
          <w:sz w:val="28"/>
          <w:szCs w:val="28"/>
        </w:rPr>
        <w:t>-00</w:t>
      </w:r>
      <w:r w:rsidR="00812080">
        <w:rPr>
          <w:sz w:val="28"/>
          <w:szCs w:val="28"/>
        </w:rPr>
        <w:t>0387-16</w:t>
      </w:r>
    </w:p>
    <w:p w:rsidR="00CB2868" w:rsidP="00CB2868">
      <w:pPr>
        <w:jc w:val="center"/>
        <w:outlineLvl w:val="0"/>
        <w:rPr>
          <w:sz w:val="28"/>
          <w:szCs w:val="28"/>
        </w:rPr>
      </w:pPr>
      <w:r>
        <w:rPr>
          <w:sz w:val="28"/>
          <w:szCs w:val="28"/>
        </w:rPr>
        <w:t>ПОСТАНОВЛЕНИЕ</w:t>
      </w:r>
    </w:p>
    <w:p w:rsidR="00CB2868" w:rsidP="00CB2868">
      <w:pPr>
        <w:ind w:firstLine="708"/>
        <w:jc w:val="both"/>
        <w:rPr>
          <w:sz w:val="28"/>
          <w:szCs w:val="28"/>
        </w:rPr>
      </w:pPr>
      <w:r>
        <w:rPr>
          <w:sz w:val="28"/>
          <w:szCs w:val="28"/>
        </w:rPr>
        <w:t>04 марта 2022 года                                              город Набережные Челны</w:t>
      </w:r>
    </w:p>
    <w:p w:rsidR="00CB2868" w:rsidP="00CB2868">
      <w:pPr>
        <w:ind w:firstLine="708"/>
        <w:jc w:val="both"/>
        <w:rPr>
          <w:sz w:val="28"/>
          <w:szCs w:val="28"/>
        </w:rPr>
      </w:pPr>
      <w:r>
        <w:rPr>
          <w:sz w:val="28"/>
          <w:szCs w:val="28"/>
        </w:rPr>
        <w:t xml:space="preserve">                                                                             Республика Татарстан</w:t>
      </w:r>
    </w:p>
    <w:p w:rsidR="00CB2868" w:rsidP="00CB2868">
      <w:pPr>
        <w:ind w:firstLine="708"/>
        <w:jc w:val="both"/>
        <w:rPr>
          <w:sz w:val="28"/>
          <w:szCs w:val="28"/>
        </w:rPr>
      </w:pPr>
      <w:r>
        <w:rPr>
          <w:sz w:val="28"/>
          <w:szCs w:val="28"/>
        </w:rPr>
        <w:t xml:space="preserve">Мировой судья судебного участка N9 по судебному району города Набережные Челны Республики Татарстан </w:t>
      </w:r>
      <w:r>
        <w:rPr>
          <w:sz w:val="28"/>
          <w:szCs w:val="28"/>
        </w:rPr>
        <w:t>Маратканова</w:t>
      </w:r>
      <w:r>
        <w:rPr>
          <w:sz w:val="28"/>
          <w:szCs w:val="28"/>
        </w:rPr>
        <w:t xml:space="preserve"> В.А.,  </w:t>
      </w:r>
    </w:p>
    <w:p w:rsidR="00CB2868" w:rsidP="00CB2868">
      <w:pPr>
        <w:ind w:firstLine="708"/>
        <w:jc w:val="both"/>
        <w:rPr>
          <w:sz w:val="28"/>
          <w:szCs w:val="28"/>
        </w:rPr>
      </w:pPr>
      <w:r>
        <w:rPr>
          <w:sz w:val="28"/>
          <w:szCs w:val="28"/>
        </w:rPr>
        <w:t xml:space="preserve">рассмотрев дело об административном правонарушении в отношении Шмакова </w:t>
      </w:r>
      <w:r w:rsidR="00DA2E0F">
        <w:rPr>
          <w:sz w:val="28"/>
          <w:szCs w:val="28"/>
        </w:rPr>
        <w:t>Д.С.</w:t>
      </w:r>
      <w:r>
        <w:rPr>
          <w:sz w:val="28"/>
          <w:szCs w:val="28"/>
        </w:rPr>
        <w:t xml:space="preserve">, </w:t>
      </w:r>
      <w:r w:rsidR="00DA2E0F">
        <w:rPr>
          <w:sz w:val="28"/>
          <w:szCs w:val="28"/>
        </w:rPr>
        <w:t>«данные изъяты»</w:t>
      </w:r>
      <w:r>
        <w:rPr>
          <w:sz w:val="28"/>
          <w:szCs w:val="28"/>
        </w:rPr>
        <w:t xml:space="preserve">, </w:t>
      </w:r>
    </w:p>
    <w:p w:rsidR="00CB2868" w:rsidP="00CB2868">
      <w:pPr>
        <w:ind w:firstLine="708"/>
        <w:jc w:val="both"/>
        <w:rPr>
          <w:sz w:val="28"/>
          <w:szCs w:val="28"/>
        </w:rPr>
      </w:pPr>
      <w:r>
        <w:rPr>
          <w:sz w:val="28"/>
          <w:szCs w:val="28"/>
        </w:rPr>
        <w:t xml:space="preserve">- по части </w:t>
      </w:r>
      <w:r w:rsidR="00812080">
        <w:rPr>
          <w:sz w:val="28"/>
          <w:szCs w:val="28"/>
        </w:rPr>
        <w:t>4</w:t>
      </w:r>
      <w:r>
        <w:rPr>
          <w:sz w:val="28"/>
          <w:szCs w:val="28"/>
        </w:rPr>
        <w:t xml:space="preserve"> статьи 12.2 Кодекса Российской Федерации об административных правонарушениях,</w:t>
      </w:r>
    </w:p>
    <w:p w:rsidR="00CB2868" w:rsidP="00CB2868">
      <w:pPr>
        <w:ind w:firstLine="708"/>
        <w:jc w:val="both"/>
        <w:rPr>
          <w:sz w:val="28"/>
          <w:szCs w:val="28"/>
        </w:rPr>
      </w:pPr>
    </w:p>
    <w:p w:rsidR="00CB2868" w:rsidP="00CB2868">
      <w:pPr>
        <w:ind w:firstLine="708"/>
        <w:jc w:val="center"/>
        <w:rPr>
          <w:sz w:val="28"/>
          <w:szCs w:val="28"/>
        </w:rPr>
      </w:pPr>
      <w:r>
        <w:rPr>
          <w:sz w:val="28"/>
          <w:szCs w:val="28"/>
        </w:rPr>
        <w:t>УСТАНОВИЛ:</w:t>
      </w:r>
    </w:p>
    <w:p w:rsidR="00CB2868" w:rsidP="00CB2868">
      <w:pPr>
        <w:ind w:firstLine="708"/>
        <w:jc w:val="center"/>
        <w:rPr>
          <w:sz w:val="28"/>
          <w:szCs w:val="28"/>
        </w:rPr>
      </w:pPr>
    </w:p>
    <w:p w:rsidR="00CB2868" w:rsidP="00CB2868">
      <w:pPr>
        <w:ind w:firstLine="540"/>
        <w:jc w:val="both"/>
        <w:rPr>
          <w:rFonts w:ascii="Verdana" w:hAnsi="Verdana"/>
          <w:sz w:val="28"/>
          <w:szCs w:val="28"/>
        </w:rPr>
      </w:pPr>
      <w:r>
        <w:rPr>
          <w:sz w:val="28"/>
          <w:szCs w:val="28"/>
        </w:rPr>
        <w:t>21 феврал</w:t>
      </w:r>
      <w:r>
        <w:rPr>
          <w:sz w:val="28"/>
          <w:szCs w:val="28"/>
        </w:rPr>
        <w:t>я 202</w:t>
      </w:r>
      <w:r>
        <w:rPr>
          <w:sz w:val="28"/>
          <w:szCs w:val="28"/>
        </w:rPr>
        <w:t>2</w:t>
      </w:r>
      <w:r>
        <w:rPr>
          <w:sz w:val="28"/>
          <w:szCs w:val="28"/>
        </w:rPr>
        <w:t xml:space="preserve"> года, в </w:t>
      </w:r>
      <w:r>
        <w:rPr>
          <w:sz w:val="28"/>
          <w:szCs w:val="28"/>
        </w:rPr>
        <w:t xml:space="preserve">04 </w:t>
      </w:r>
      <w:r>
        <w:rPr>
          <w:sz w:val="28"/>
          <w:szCs w:val="28"/>
        </w:rPr>
        <w:t>часу,</w:t>
      </w:r>
      <w:r>
        <w:rPr>
          <w:sz w:val="28"/>
          <w:szCs w:val="28"/>
        </w:rPr>
        <w:t xml:space="preserve"> у </w:t>
      </w:r>
      <w:r>
        <w:rPr>
          <w:sz w:val="28"/>
          <w:szCs w:val="28"/>
        </w:rPr>
        <w:t xml:space="preserve">дома </w:t>
      </w:r>
      <w:r>
        <w:rPr>
          <w:sz w:val="28"/>
          <w:szCs w:val="28"/>
        </w:rPr>
        <w:t xml:space="preserve">1 </w:t>
      </w:r>
      <w:r>
        <w:rPr>
          <w:sz w:val="28"/>
          <w:szCs w:val="28"/>
        </w:rPr>
        <w:t xml:space="preserve">по </w:t>
      </w:r>
      <w:r>
        <w:rPr>
          <w:sz w:val="28"/>
          <w:szCs w:val="28"/>
        </w:rPr>
        <w:t xml:space="preserve">переулку Садовый </w:t>
      </w:r>
      <w:r>
        <w:rPr>
          <w:sz w:val="28"/>
          <w:szCs w:val="28"/>
        </w:rPr>
        <w:t xml:space="preserve">города Набережные Челны Республики Татарстан </w:t>
      </w:r>
      <w:r>
        <w:rPr>
          <w:sz w:val="28"/>
          <w:szCs w:val="28"/>
        </w:rPr>
        <w:t xml:space="preserve">Шмаков Д.С. </w:t>
      </w:r>
      <w:r>
        <w:rPr>
          <w:sz w:val="28"/>
          <w:szCs w:val="28"/>
        </w:rPr>
        <w:t xml:space="preserve">управлял автомобилем </w:t>
      </w:r>
      <w:r w:rsidR="00DA2E0F">
        <w:rPr>
          <w:sz w:val="28"/>
          <w:szCs w:val="28"/>
        </w:rPr>
        <w:t>ххх</w:t>
      </w:r>
      <w:r>
        <w:rPr>
          <w:sz w:val="28"/>
          <w:szCs w:val="28"/>
        </w:rPr>
        <w:t xml:space="preserve"> с заведомо подложными государственными регистрационными знаками </w:t>
      </w:r>
      <w:r>
        <w:rPr>
          <w:sz w:val="28"/>
          <w:szCs w:val="28"/>
        </w:rPr>
        <w:t>–</w:t>
      </w:r>
      <w:r>
        <w:rPr>
          <w:sz w:val="28"/>
          <w:szCs w:val="28"/>
        </w:rPr>
        <w:t xml:space="preserve"> </w:t>
      </w:r>
      <w:r w:rsidR="00DA2E0F">
        <w:rPr>
          <w:sz w:val="28"/>
          <w:szCs w:val="28"/>
        </w:rPr>
        <w:t>ххх</w:t>
      </w:r>
      <w:r>
        <w:rPr>
          <w:sz w:val="28"/>
          <w:szCs w:val="28"/>
        </w:rPr>
        <w:t xml:space="preserve">, которые </w:t>
      </w:r>
      <w:r>
        <w:rPr>
          <w:sz w:val="28"/>
          <w:szCs w:val="28"/>
        </w:rPr>
        <w:t xml:space="preserve">10 января 2020 года </w:t>
      </w:r>
      <w:r>
        <w:rPr>
          <w:sz w:val="28"/>
          <w:szCs w:val="28"/>
        </w:rPr>
        <w:t xml:space="preserve">были выданы на другой автомобиль - марки </w:t>
      </w:r>
      <w:r w:rsidR="00DA2E0F">
        <w:rPr>
          <w:sz w:val="28"/>
          <w:szCs w:val="28"/>
        </w:rPr>
        <w:t>ххх</w:t>
      </w:r>
      <w:r w:rsidR="00DA2E0F">
        <w:rPr>
          <w:sz w:val="28"/>
          <w:szCs w:val="28"/>
        </w:rPr>
        <w:t>,</w:t>
      </w:r>
      <w:r>
        <w:rPr>
          <w:sz w:val="28"/>
          <w:szCs w:val="28"/>
        </w:rPr>
        <w:t xml:space="preserve"> чем нарушил пункт 11 Основных положений по допуску транспортных средств к эксплуатации и обязанностей должностных лиц по</w:t>
      </w:r>
      <w:r>
        <w:rPr>
          <w:sz w:val="28"/>
          <w:szCs w:val="28"/>
        </w:rPr>
        <w:t xml:space="preserve"> </w:t>
      </w:r>
      <w:r>
        <w:rPr>
          <w:sz w:val="28"/>
          <w:szCs w:val="28"/>
        </w:rPr>
        <w:t>обеспечению безопасности дорожного движения, утвержденных Постановлением Совета Министров - Правительства Российской Федерации от 23.10.1993 N 1090, которым запрещается эксплуатация транспортных средств, имеющих скрытые, поддельные, измененные номера узлов и агрегатов или регистрационные знаки, а также пункт 2.3.1 Правил дорожного движения Российской Федерации, в соответствии с которым водитель транспортного средства обязан перед выездом проверить и в пути обеспечить исправное техническое состояние транспортного средства</w:t>
      </w:r>
      <w:r>
        <w:rPr>
          <w:sz w:val="28"/>
          <w:szCs w:val="28"/>
        </w:rPr>
        <w:t xml:space="preserve">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B2868" w:rsidP="00CB2868">
      <w:pPr>
        <w:tabs>
          <w:tab w:val="num" w:pos="720"/>
        </w:tabs>
        <w:jc w:val="both"/>
        <w:rPr>
          <w:sz w:val="28"/>
          <w:szCs w:val="28"/>
          <w:lang w:val="tt-RU"/>
        </w:rPr>
      </w:pPr>
      <w:r>
        <w:rPr>
          <w:sz w:val="28"/>
          <w:szCs w:val="28"/>
          <w:lang w:val="tt-RU"/>
        </w:rPr>
        <w:tab/>
        <w:t xml:space="preserve">В суде </w:t>
      </w:r>
      <w:r w:rsidR="00812080">
        <w:rPr>
          <w:sz w:val="28"/>
          <w:szCs w:val="28"/>
          <w:lang w:val="tt-RU"/>
        </w:rPr>
        <w:t xml:space="preserve">Шмаков Д.С. </w:t>
      </w:r>
      <w:r>
        <w:rPr>
          <w:sz w:val="28"/>
          <w:szCs w:val="28"/>
          <w:lang w:val="tt-RU"/>
        </w:rPr>
        <w:t xml:space="preserve">вину признал.   </w:t>
      </w:r>
    </w:p>
    <w:p w:rsidR="00CB2868" w:rsidP="00CB2868">
      <w:pPr>
        <w:ind w:firstLine="708"/>
        <w:jc w:val="both"/>
        <w:rPr>
          <w:sz w:val="28"/>
          <w:szCs w:val="28"/>
        </w:rPr>
      </w:pPr>
      <w:r>
        <w:rPr>
          <w:sz w:val="28"/>
          <w:szCs w:val="28"/>
        </w:rPr>
        <w:t xml:space="preserve">Его вина подтверждается: протоколом об административном правонарушении, в тексте которого он собственноручно указал о том, что </w:t>
      </w:r>
      <w:r w:rsidR="00812080">
        <w:rPr>
          <w:sz w:val="28"/>
          <w:szCs w:val="28"/>
        </w:rPr>
        <w:t>с ним согласен (</w:t>
      </w:r>
      <w:r>
        <w:rPr>
          <w:sz w:val="28"/>
          <w:szCs w:val="28"/>
        </w:rPr>
        <w:t xml:space="preserve">л.д.1), протоколом изъятия вещей и документов, согласно которому у </w:t>
      </w:r>
      <w:r w:rsidR="00812080">
        <w:rPr>
          <w:sz w:val="28"/>
          <w:szCs w:val="28"/>
        </w:rPr>
        <w:t xml:space="preserve">Шмакова Д.С. </w:t>
      </w:r>
      <w:r>
        <w:rPr>
          <w:sz w:val="28"/>
          <w:szCs w:val="28"/>
        </w:rPr>
        <w:t xml:space="preserve">были изъяты государственные регистрационные знаки </w:t>
      </w:r>
      <w:r w:rsidR="005F0909">
        <w:rPr>
          <w:sz w:val="28"/>
          <w:szCs w:val="28"/>
        </w:rPr>
        <w:t>-</w:t>
      </w:r>
      <w:r>
        <w:rPr>
          <w:sz w:val="28"/>
          <w:szCs w:val="28"/>
        </w:rPr>
        <w:t xml:space="preserve"> </w:t>
      </w:r>
      <w:r w:rsidR="00DA2E0F">
        <w:rPr>
          <w:sz w:val="28"/>
          <w:szCs w:val="28"/>
        </w:rPr>
        <w:t>ххх</w:t>
      </w:r>
      <w:r>
        <w:rPr>
          <w:sz w:val="28"/>
          <w:szCs w:val="28"/>
        </w:rPr>
        <w:t xml:space="preserve"> (л.д.2), из карточки учета транспортного средства видно, что автомобиль </w:t>
      </w:r>
      <w:r w:rsidR="00DA2E0F">
        <w:rPr>
          <w:sz w:val="28"/>
          <w:szCs w:val="28"/>
        </w:rPr>
        <w:t>ххх</w:t>
      </w:r>
      <w:r w:rsidR="00812080">
        <w:rPr>
          <w:sz w:val="28"/>
          <w:szCs w:val="28"/>
        </w:rPr>
        <w:t xml:space="preserve"> </w:t>
      </w:r>
      <w:r>
        <w:rPr>
          <w:sz w:val="28"/>
          <w:szCs w:val="28"/>
        </w:rPr>
        <w:t xml:space="preserve"> поставлен на регистрационный учет </w:t>
      </w:r>
      <w:r w:rsidR="00BC6BEC">
        <w:rPr>
          <w:sz w:val="28"/>
          <w:szCs w:val="28"/>
        </w:rPr>
        <w:t>10</w:t>
      </w:r>
      <w:r>
        <w:rPr>
          <w:sz w:val="28"/>
          <w:szCs w:val="28"/>
        </w:rPr>
        <w:t>.0</w:t>
      </w:r>
      <w:r w:rsidR="00BC6BEC">
        <w:rPr>
          <w:sz w:val="28"/>
          <w:szCs w:val="28"/>
        </w:rPr>
        <w:t>1</w:t>
      </w:r>
      <w:r>
        <w:rPr>
          <w:sz w:val="28"/>
          <w:szCs w:val="28"/>
        </w:rPr>
        <w:t>.202</w:t>
      </w:r>
      <w:r w:rsidR="00BC6BEC">
        <w:rPr>
          <w:sz w:val="28"/>
          <w:szCs w:val="28"/>
        </w:rPr>
        <w:t>0</w:t>
      </w:r>
      <w:r>
        <w:rPr>
          <w:sz w:val="28"/>
          <w:szCs w:val="28"/>
        </w:rPr>
        <w:t xml:space="preserve"> и на него выданы</w:t>
      </w:r>
      <w:r>
        <w:rPr>
          <w:sz w:val="28"/>
          <w:szCs w:val="28"/>
        </w:rPr>
        <w:t xml:space="preserve"> государственные регистрационные знак</w:t>
      </w:r>
      <w:r>
        <w:rPr>
          <w:sz w:val="28"/>
          <w:szCs w:val="28"/>
        </w:rPr>
        <w:t>и-</w:t>
      </w:r>
      <w:r>
        <w:rPr>
          <w:sz w:val="28"/>
          <w:szCs w:val="28"/>
        </w:rPr>
        <w:t xml:space="preserve"> </w:t>
      </w:r>
      <w:r w:rsidR="00DA2E0F">
        <w:rPr>
          <w:sz w:val="28"/>
          <w:szCs w:val="28"/>
        </w:rPr>
        <w:t>ххх</w:t>
      </w:r>
      <w:r>
        <w:rPr>
          <w:sz w:val="28"/>
          <w:szCs w:val="28"/>
        </w:rPr>
        <w:t xml:space="preserve"> (л.д.3), на </w:t>
      </w:r>
      <w:r>
        <w:rPr>
          <w:sz w:val="28"/>
          <w:szCs w:val="28"/>
        </w:rPr>
        <w:t>фототаблице</w:t>
      </w:r>
      <w:r>
        <w:rPr>
          <w:sz w:val="28"/>
          <w:szCs w:val="28"/>
        </w:rPr>
        <w:t xml:space="preserve"> изображен автомобиль </w:t>
      </w:r>
      <w:r w:rsidR="00DA2E0F">
        <w:rPr>
          <w:sz w:val="28"/>
          <w:szCs w:val="28"/>
        </w:rPr>
        <w:t>ххх</w:t>
      </w:r>
      <w:r w:rsidR="00BC6BEC">
        <w:rPr>
          <w:sz w:val="28"/>
          <w:szCs w:val="28"/>
        </w:rPr>
        <w:t xml:space="preserve"> </w:t>
      </w:r>
      <w:r>
        <w:rPr>
          <w:sz w:val="28"/>
          <w:szCs w:val="28"/>
        </w:rPr>
        <w:t xml:space="preserve">с вышеназванными государственными регистрационными знаками </w:t>
      </w:r>
      <w:r w:rsidR="00DA2E0F">
        <w:rPr>
          <w:sz w:val="28"/>
          <w:szCs w:val="28"/>
        </w:rPr>
        <w:t>ххх</w:t>
      </w:r>
      <w:r>
        <w:rPr>
          <w:sz w:val="28"/>
          <w:szCs w:val="28"/>
        </w:rPr>
        <w:t xml:space="preserve"> (л.д.</w:t>
      </w:r>
      <w:r w:rsidR="00BC6BEC">
        <w:rPr>
          <w:sz w:val="28"/>
          <w:szCs w:val="28"/>
        </w:rPr>
        <w:t>5</w:t>
      </w:r>
      <w:r>
        <w:rPr>
          <w:sz w:val="28"/>
          <w:szCs w:val="28"/>
        </w:rPr>
        <w:t xml:space="preserve">). </w:t>
      </w:r>
    </w:p>
    <w:p w:rsidR="00CB2868" w:rsidP="00CB2868">
      <w:pPr>
        <w:ind w:firstLine="708"/>
        <w:jc w:val="both"/>
        <w:rPr>
          <w:sz w:val="28"/>
          <w:szCs w:val="28"/>
        </w:rPr>
      </w:pPr>
      <w:r>
        <w:rPr>
          <w:sz w:val="28"/>
          <w:szCs w:val="28"/>
        </w:rPr>
        <w:t xml:space="preserve">Суд квалифицирует действия </w:t>
      </w:r>
      <w:r w:rsidR="00BC6BEC">
        <w:rPr>
          <w:sz w:val="28"/>
          <w:szCs w:val="28"/>
        </w:rPr>
        <w:t xml:space="preserve">Шмакова Д.С. </w:t>
      </w:r>
      <w:r>
        <w:rPr>
          <w:sz w:val="28"/>
          <w:szCs w:val="28"/>
        </w:rPr>
        <w:t xml:space="preserve">по части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w:t>
      </w:r>
    </w:p>
    <w:p w:rsidR="00CB2868" w:rsidP="00CB2868">
      <w:pPr>
        <w:ind w:firstLine="540"/>
        <w:jc w:val="both"/>
        <w:rPr>
          <w:rFonts w:ascii="Verdana" w:hAnsi="Verdana"/>
          <w:sz w:val="28"/>
          <w:szCs w:val="28"/>
        </w:rPr>
      </w:pPr>
      <w:r>
        <w:rPr>
          <w:sz w:val="28"/>
          <w:szCs w:val="28"/>
        </w:rPr>
        <w:t xml:space="preserve">Мировой судья приходит к следующим выводам: согласно пункту 11 Основных положений по допуску транспортных средств к эксплуатации и обязанностей </w:t>
      </w:r>
      <w:r>
        <w:rPr>
          <w:sz w:val="28"/>
          <w:szCs w:val="28"/>
        </w:rPr>
        <w:t>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CB2868" w:rsidP="00CB2868">
      <w:pPr>
        <w:ind w:firstLine="540"/>
        <w:jc w:val="both"/>
        <w:rPr>
          <w:rFonts w:ascii="Verdana" w:hAnsi="Verdana"/>
          <w:sz w:val="28"/>
          <w:szCs w:val="28"/>
        </w:rPr>
      </w:pPr>
      <w:r>
        <w:rPr>
          <w:sz w:val="28"/>
          <w:szCs w:val="28"/>
        </w:rPr>
        <w:t>В силу пункта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B2868" w:rsidP="00CB2868">
      <w:pPr>
        <w:ind w:firstLine="540"/>
        <w:jc w:val="both"/>
        <w:rPr>
          <w:rFonts w:ascii="Verdana" w:hAnsi="Verdana"/>
          <w:sz w:val="28"/>
          <w:szCs w:val="28"/>
        </w:rPr>
      </w:pPr>
      <w:r>
        <w:rPr>
          <w:sz w:val="28"/>
          <w:szCs w:val="28"/>
        </w:rPr>
        <w:t>В соответствии с частью 4 статьи 12.2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CB2868" w:rsidP="00CB2868">
      <w:pPr>
        <w:ind w:firstLine="540"/>
        <w:jc w:val="both"/>
        <w:rPr>
          <w:rFonts w:ascii="Verdana" w:hAnsi="Verdana"/>
          <w:sz w:val="28"/>
          <w:szCs w:val="28"/>
        </w:rPr>
      </w:pPr>
      <w:r>
        <w:rPr>
          <w:sz w:val="28"/>
          <w:szCs w:val="28"/>
        </w:rPr>
        <w:t>В соответствии с пунктом 4 Постановления Пленума Верховного Суда Российской Федерации от 25 июня 2019 года N 20 "О некоторых вопросах, возникающих в судебной практики при рассмотрении дел об административных правонарушениях, предусмотренных гл. 12 Кодекса Российской Федерации об административных правонарушениях" под подложными государственными регистрационными знаками, в частности, следует понимать знаки соответствующие техническим требованиям государственные регистрационные знаки (в том числе один</w:t>
      </w:r>
      <w:r>
        <w:rPr>
          <w:sz w:val="28"/>
          <w:szCs w:val="28"/>
        </w:rPr>
        <w:t xml:space="preserve"> </w:t>
      </w:r>
      <w:r>
        <w:rPr>
          <w:sz w:val="28"/>
          <w:szCs w:val="28"/>
        </w:rPr>
        <w:t>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CB2868" w:rsidP="00CB2868">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CB2868" w:rsidP="00CB2868">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CB2868" w:rsidP="00CB2868">
      <w:pPr>
        <w:ind w:firstLine="708"/>
        <w:jc w:val="both"/>
        <w:rPr>
          <w:sz w:val="28"/>
          <w:szCs w:val="28"/>
        </w:rPr>
      </w:pPr>
      <w:r>
        <w:rPr>
          <w:sz w:val="28"/>
          <w:szCs w:val="28"/>
        </w:rPr>
        <w:t xml:space="preserve">К смягчающим его наказание обстоятельствам суд относит признание вины, раскаяние в </w:t>
      </w:r>
      <w:r>
        <w:rPr>
          <w:sz w:val="28"/>
          <w:szCs w:val="28"/>
        </w:rPr>
        <w:t>содеянном</w:t>
      </w:r>
      <w:r>
        <w:rPr>
          <w:sz w:val="28"/>
          <w:szCs w:val="28"/>
        </w:rPr>
        <w:t xml:space="preserve">. </w:t>
      </w:r>
    </w:p>
    <w:p w:rsidR="00CB2868" w:rsidP="00CB2868">
      <w:pPr>
        <w:ind w:firstLine="708"/>
        <w:jc w:val="both"/>
        <w:rPr>
          <w:sz w:val="28"/>
          <w:szCs w:val="28"/>
        </w:rPr>
      </w:pPr>
      <w:r>
        <w:rPr>
          <w:sz w:val="28"/>
          <w:szCs w:val="28"/>
        </w:rPr>
        <w:t xml:space="preserve">К отягчающим его наказание обстоятельствам суд относит повторное совершение однородных правонарушений в календарном году в области безопасности дорожного движения. </w:t>
      </w:r>
    </w:p>
    <w:p w:rsidR="00CB2868" w:rsidP="00CB2868">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CB2868" w:rsidP="00CB2868">
      <w:pPr>
        <w:jc w:val="both"/>
        <w:rPr>
          <w:sz w:val="28"/>
          <w:szCs w:val="28"/>
        </w:rPr>
      </w:pPr>
    </w:p>
    <w:p w:rsidR="00CB2868" w:rsidP="00CB2868">
      <w:pPr>
        <w:jc w:val="center"/>
        <w:outlineLvl w:val="0"/>
        <w:rPr>
          <w:sz w:val="28"/>
          <w:szCs w:val="28"/>
        </w:rPr>
      </w:pPr>
      <w:r>
        <w:rPr>
          <w:sz w:val="28"/>
          <w:szCs w:val="28"/>
        </w:rPr>
        <w:t>ПОСТАНОВИЛ:</w:t>
      </w:r>
    </w:p>
    <w:p w:rsidR="00CB2868" w:rsidP="00CB2868">
      <w:pPr>
        <w:jc w:val="center"/>
        <w:outlineLvl w:val="0"/>
        <w:rPr>
          <w:sz w:val="28"/>
          <w:szCs w:val="28"/>
        </w:rPr>
      </w:pPr>
    </w:p>
    <w:p w:rsidR="00CB2868" w:rsidP="00CB2868">
      <w:pPr>
        <w:jc w:val="both"/>
        <w:rPr>
          <w:sz w:val="28"/>
          <w:szCs w:val="28"/>
        </w:rPr>
      </w:pPr>
      <w:r>
        <w:rPr>
          <w:sz w:val="28"/>
          <w:szCs w:val="28"/>
        </w:rPr>
        <w:tab/>
        <w:t xml:space="preserve">Признать </w:t>
      </w:r>
      <w:r w:rsidR="00BC6BEC">
        <w:rPr>
          <w:sz w:val="28"/>
          <w:szCs w:val="28"/>
        </w:rPr>
        <w:t xml:space="preserve">Шмакова </w:t>
      </w:r>
      <w:r w:rsidR="00DA2E0F">
        <w:rPr>
          <w:sz w:val="28"/>
          <w:szCs w:val="28"/>
        </w:rPr>
        <w:t>Д.С.</w:t>
      </w:r>
      <w:r w:rsidR="00BC6BEC">
        <w:rPr>
          <w:sz w:val="28"/>
          <w:szCs w:val="28"/>
        </w:rPr>
        <w:t xml:space="preserve"> </w:t>
      </w:r>
      <w:r>
        <w:rPr>
          <w:sz w:val="28"/>
          <w:szCs w:val="28"/>
        </w:rPr>
        <w:t>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w:t>
      </w:r>
    </w:p>
    <w:p w:rsidR="00CB2868" w:rsidP="00CB2868">
      <w:pPr>
        <w:jc w:val="both"/>
        <w:rPr>
          <w:sz w:val="28"/>
          <w:szCs w:val="28"/>
        </w:rPr>
      </w:pPr>
      <w:r>
        <w:rPr>
          <w:sz w:val="28"/>
          <w:szCs w:val="28"/>
        </w:rPr>
        <w:tab/>
        <w:t xml:space="preserve">Лишить </w:t>
      </w:r>
      <w:r w:rsidR="00BC6BEC">
        <w:rPr>
          <w:sz w:val="28"/>
          <w:szCs w:val="28"/>
        </w:rPr>
        <w:t xml:space="preserve">Шмакова </w:t>
      </w:r>
      <w:r w:rsidR="00DA2E0F">
        <w:rPr>
          <w:sz w:val="28"/>
          <w:szCs w:val="28"/>
        </w:rPr>
        <w:t>Д.С.</w:t>
      </w:r>
      <w:r w:rsidR="00BC6BEC">
        <w:rPr>
          <w:sz w:val="28"/>
          <w:szCs w:val="28"/>
        </w:rPr>
        <w:t xml:space="preserve"> </w:t>
      </w:r>
      <w:r>
        <w:rPr>
          <w:sz w:val="28"/>
          <w:szCs w:val="28"/>
        </w:rPr>
        <w:t xml:space="preserve">права управления транспортными средствами сроком на 6 (шесть) месяцев.  </w:t>
      </w:r>
      <w:r>
        <w:rPr>
          <w:sz w:val="28"/>
          <w:szCs w:val="28"/>
        </w:rPr>
        <w:tab/>
      </w:r>
    </w:p>
    <w:p w:rsidR="00CB2868" w:rsidP="00CB2868">
      <w:pPr>
        <w:autoSpaceDE w:val="0"/>
        <w:autoSpaceDN w:val="0"/>
        <w:adjustRightInd w:val="0"/>
        <w:ind w:firstLine="540"/>
        <w:jc w:val="both"/>
        <w:rPr>
          <w:sz w:val="28"/>
          <w:szCs w:val="28"/>
        </w:rPr>
      </w:pPr>
      <w:r>
        <w:rPr>
          <w:sz w:val="28"/>
          <w:szCs w:val="28"/>
        </w:rPr>
        <w:tab/>
      </w:r>
      <w:r>
        <w:rPr>
          <w:sz w:val="28"/>
          <w:szCs w:val="28"/>
        </w:rPr>
        <w:t xml:space="preserve">Разъяснить </w:t>
      </w:r>
      <w:r w:rsidR="00BC6BEC">
        <w:rPr>
          <w:sz w:val="28"/>
          <w:szCs w:val="28"/>
        </w:rPr>
        <w:t xml:space="preserve">Шмакову Д.С.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CB2868" w:rsidP="00CB2868">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2868" w:rsidP="00CB2868">
      <w:pPr>
        <w:autoSpaceDE w:val="0"/>
        <w:autoSpaceDN w:val="0"/>
        <w:adjustRightInd w:val="0"/>
        <w:ind w:firstLine="540"/>
        <w:jc w:val="both"/>
        <w:rPr>
          <w:sz w:val="28"/>
          <w:szCs w:val="28"/>
        </w:rPr>
      </w:pPr>
      <w:r>
        <w:rPr>
          <w:sz w:val="28"/>
          <w:szCs w:val="28"/>
        </w:rPr>
        <w:t xml:space="preserve">Обязать </w:t>
      </w:r>
      <w:r w:rsidR="00BC6BEC">
        <w:rPr>
          <w:sz w:val="28"/>
          <w:szCs w:val="28"/>
        </w:rPr>
        <w:t xml:space="preserve">Шмакова Д.С. </w:t>
      </w:r>
      <w:r>
        <w:rPr>
          <w:sz w:val="28"/>
          <w:szCs w:val="28"/>
        </w:rPr>
        <w:t xml:space="preserve">сдать водительское удостоверение в ОГИБДД УМВД России по </w:t>
      </w:r>
      <w:r w:rsidR="00BC6BEC">
        <w:rPr>
          <w:sz w:val="28"/>
          <w:szCs w:val="28"/>
        </w:rPr>
        <w:t>Тукаевскому</w:t>
      </w:r>
      <w:r w:rsidR="00BC6BEC">
        <w:rPr>
          <w:sz w:val="28"/>
          <w:szCs w:val="28"/>
        </w:rPr>
        <w:t xml:space="preserve"> району </w:t>
      </w:r>
      <w:r>
        <w:rPr>
          <w:sz w:val="28"/>
          <w:szCs w:val="28"/>
        </w:rPr>
        <w:t xml:space="preserve">Республики Татарстан.  </w:t>
      </w:r>
    </w:p>
    <w:p w:rsidR="00CB2868" w:rsidP="00CB2868">
      <w:pPr>
        <w:autoSpaceDE w:val="0"/>
        <w:autoSpaceDN w:val="0"/>
        <w:adjustRightInd w:val="0"/>
        <w:ind w:firstLine="540"/>
        <w:jc w:val="both"/>
        <w:rPr>
          <w:sz w:val="28"/>
          <w:szCs w:val="28"/>
        </w:rPr>
      </w:pPr>
      <w:r>
        <w:rPr>
          <w:sz w:val="28"/>
          <w:szCs w:val="28"/>
        </w:rPr>
        <w:t xml:space="preserve">Изъятые государственные регистрационные знаки </w:t>
      </w:r>
      <w:r w:rsidR="00DA2E0F">
        <w:rPr>
          <w:sz w:val="28"/>
          <w:szCs w:val="28"/>
        </w:rPr>
        <w:t>хх</w:t>
      </w:r>
      <w:r w:rsidR="00DA2E0F">
        <w:rPr>
          <w:sz w:val="28"/>
          <w:szCs w:val="28"/>
        </w:rPr>
        <w:t>х</w:t>
      </w:r>
      <w:r>
        <w:rPr>
          <w:sz w:val="28"/>
          <w:szCs w:val="28"/>
        </w:rPr>
        <w:t>-</w:t>
      </w:r>
      <w:r>
        <w:rPr>
          <w:sz w:val="28"/>
          <w:szCs w:val="28"/>
        </w:rPr>
        <w:t xml:space="preserve"> уничтожить. </w:t>
      </w:r>
    </w:p>
    <w:p w:rsidR="00CB2868" w:rsidP="00CB2868">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BC6BEC">
        <w:rPr>
          <w:sz w:val="28"/>
          <w:szCs w:val="28"/>
        </w:rPr>
        <w:t xml:space="preserve">Шмакову Д.С. </w:t>
      </w:r>
      <w:r>
        <w:rPr>
          <w:sz w:val="28"/>
          <w:szCs w:val="28"/>
        </w:rPr>
        <w:t xml:space="preserve">копии этого постановления. </w:t>
      </w:r>
    </w:p>
    <w:p w:rsidR="00CB2868" w:rsidP="00CB2868">
      <w:pPr>
        <w:jc w:val="both"/>
        <w:rPr>
          <w:sz w:val="28"/>
          <w:szCs w:val="28"/>
        </w:rPr>
      </w:pPr>
    </w:p>
    <w:p w:rsidR="00CB2868" w:rsidP="00CB2868">
      <w:pPr>
        <w:jc w:val="both"/>
        <w:rPr>
          <w:sz w:val="28"/>
          <w:szCs w:val="28"/>
        </w:rPr>
      </w:pPr>
    </w:p>
    <w:p w:rsidR="00CB2868" w:rsidP="00CB2868">
      <w:pPr>
        <w:jc w:val="both"/>
        <w:rPr>
          <w:sz w:val="28"/>
          <w:szCs w:val="28"/>
        </w:rPr>
      </w:pPr>
    </w:p>
    <w:p w:rsidR="00CB2868" w:rsidP="00CB2868">
      <w:pPr>
        <w:jc w:val="both"/>
        <w:rPr>
          <w:sz w:val="28"/>
          <w:szCs w:val="28"/>
        </w:rPr>
      </w:pPr>
      <w:r>
        <w:rPr>
          <w:sz w:val="28"/>
          <w:szCs w:val="28"/>
        </w:rPr>
        <w:t xml:space="preserve">Мировой судья                                 </w:t>
      </w:r>
      <w:r w:rsidR="005F0909">
        <w:rPr>
          <w:sz w:val="28"/>
          <w:szCs w:val="28"/>
        </w:rPr>
        <w:t>подпись</w:t>
      </w:r>
      <w:r>
        <w:rPr>
          <w:sz w:val="28"/>
          <w:szCs w:val="28"/>
        </w:rPr>
        <w:t xml:space="preserve">                                      </w:t>
      </w:r>
      <w:r>
        <w:rPr>
          <w:sz w:val="28"/>
          <w:szCs w:val="28"/>
        </w:rPr>
        <w:t>Маратканова</w:t>
      </w:r>
      <w:r>
        <w:rPr>
          <w:sz w:val="28"/>
          <w:szCs w:val="28"/>
        </w:rPr>
        <w:t xml:space="preserve"> В.А.    </w:t>
      </w:r>
    </w:p>
    <w:p w:rsidR="00CB2868" w:rsidP="00CB2868"/>
    <w:p w:rsidR="00CB2868" w:rsidP="00CB2868"/>
    <w:p w:rsidR="00CB2868" w:rsidP="00CB2868"/>
    <w:p w:rsidR="00CB2868" w:rsidP="00CB2868"/>
    <w:p w:rsidR="00CB2868" w:rsidP="00CB2868"/>
    <w:p w:rsidR="00CB2868" w:rsidP="00CB2868"/>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68"/>
    <w:rsid w:val="005F0909"/>
    <w:rsid w:val="00812080"/>
    <w:rsid w:val="009F20D0"/>
    <w:rsid w:val="00A00CDE"/>
    <w:rsid w:val="00BC6BEC"/>
    <w:rsid w:val="00CB2868"/>
    <w:rsid w:val="00DA2E0F"/>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6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B2868"/>
    <w:rPr>
      <w:color w:val="0000FF"/>
      <w:u w:val="single"/>
    </w:rPr>
  </w:style>
  <w:style w:type="paragraph" w:styleId="BalloonText">
    <w:name w:val="Balloon Text"/>
    <w:basedOn w:val="Normal"/>
    <w:link w:val="a"/>
    <w:uiPriority w:val="99"/>
    <w:semiHidden/>
    <w:unhideWhenUsed/>
    <w:rsid w:val="005F0909"/>
    <w:rPr>
      <w:rFonts w:ascii="Tahoma" w:hAnsi="Tahoma" w:cs="Tahoma"/>
      <w:sz w:val="16"/>
      <w:szCs w:val="16"/>
    </w:rPr>
  </w:style>
  <w:style w:type="character" w:customStyle="1" w:styleId="a">
    <w:name w:val="Текст выноски Знак"/>
    <w:basedOn w:val="DefaultParagraphFont"/>
    <w:link w:val="BalloonText"/>
    <w:uiPriority w:val="99"/>
    <w:semiHidden/>
    <w:rsid w:val="005F09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