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589" w:rsidP="00DF0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   ДЕЛО № 5-55/9/2022</w:t>
      </w:r>
    </w:p>
    <w:p w:rsidR="00DF0589" w:rsidP="00DF0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0065-01-2022-000176-67</w:t>
      </w:r>
    </w:p>
    <w:p w:rsidR="00DF0589" w:rsidP="00DF0589">
      <w:pPr>
        <w:jc w:val="both"/>
        <w:rPr>
          <w:sz w:val="28"/>
          <w:szCs w:val="28"/>
        </w:rPr>
      </w:pPr>
      <w:r>
        <w:rPr>
          <w:sz w:val="28"/>
          <w:szCs w:val="28"/>
        </w:rPr>
        <w:t>01 февраля 2022 года                                             город Набережные Челны</w:t>
      </w:r>
    </w:p>
    <w:p w:rsidR="00DF0589" w:rsidP="00DF0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DF0589" w:rsidP="00DF0589">
      <w:pPr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A76C13">
        <w:rPr>
          <w:sz w:val="28"/>
          <w:szCs w:val="28"/>
        </w:rPr>
        <w:t>Р.Т.</w:t>
      </w:r>
      <w:r>
        <w:rPr>
          <w:sz w:val="28"/>
          <w:szCs w:val="28"/>
        </w:rPr>
        <w:t xml:space="preserve">, </w:t>
      </w:r>
      <w:r w:rsidR="00A76C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DF0589" w:rsidP="00DF0589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</w:t>
      </w:r>
    </w:p>
    <w:p w:rsidR="00DF0589" w:rsidP="00DF0589">
      <w:pPr>
        <w:jc w:val="both"/>
        <w:rPr>
          <w:sz w:val="28"/>
          <w:szCs w:val="28"/>
        </w:rPr>
      </w:pPr>
    </w:p>
    <w:p w:rsidR="00DF0589" w:rsidP="00DF058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F0589" w:rsidP="00DF0589">
      <w:pPr>
        <w:jc w:val="both"/>
        <w:rPr>
          <w:sz w:val="28"/>
          <w:szCs w:val="28"/>
        </w:rPr>
      </w:pP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 2021 года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и установлено ограничение в виде обязательной явки 2 (два) раза в месяц в орган внутренних дел по месту жительства или пребывания для регистрации.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16 декабря 2022 года, с 06 часов 00 минут до 22 часов,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явился на регистрацию в ОП №2 «Комсомольский» города Набережные Челны Республики Татарстан. 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№9 по судебному району города Набережные Челны Республики Татарстан от 15 ноября 2021 года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был привлечен к административной ответственности по части 1 статьи 19.24 Кодекса Российской Федерации об административных правонарушениях и ему назначено наказание в виде административного ареста сроком на 7 (семь) суток.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вину признал.   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указал о согласии с ним (л.д.2), рапортом сотрудника полиции, из которого видно, что 16.12.2022, с 6 до 22 часов,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явился для регистрации в ОП №2 «Комсомольский» (л.д.3), копией решения </w:t>
      </w:r>
      <w:r>
        <w:rPr>
          <w:sz w:val="28"/>
          <w:szCs w:val="28"/>
        </w:rPr>
        <w:t>Альметьевского</w:t>
      </w:r>
      <w:r>
        <w:rPr>
          <w:sz w:val="28"/>
          <w:szCs w:val="28"/>
        </w:rPr>
        <w:t xml:space="preserve"> городского суда Республики Татарстан от 26 марта 2021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которым в отношении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установлен административный надзор с возложением обязанности являться два раза в месяц в орган внутренних дел по месту жительства или пребывания для регистрации (л.д.5-7), копией графика прибытия поднадзорного лица на регистрацию, которым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обязан о регистрации 1,3 четверг ежемесячно, с этим графиком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ознакомлен лично 01 ноября 2021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л.д.8), копией регистрационного листа поднадзорного листа от 01 ноября 2021 года, из которого видно, что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не явился на регистрацию 16 декабря 2021 года (л.д.9), копией постановления суда от 15 ноября 2021 года, из которого видно, что </w:t>
      </w:r>
      <w:r>
        <w:rPr>
          <w:sz w:val="28"/>
          <w:szCs w:val="28"/>
        </w:rPr>
        <w:t>Гибайдулин</w:t>
      </w:r>
      <w:r>
        <w:rPr>
          <w:sz w:val="28"/>
          <w:szCs w:val="28"/>
        </w:rPr>
        <w:t xml:space="preserve"> Р.Т. привлечен к административной ответственности по части 1 статьи 19.24 КоАП РФ и ему назначено</w:t>
      </w:r>
      <w:r>
        <w:rPr>
          <w:sz w:val="28"/>
          <w:szCs w:val="28"/>
        </w:rPr>
        <w:t xml:space="preserve"> наказание в виде административного ареста сроком на 7 суток (л.д.13).  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 по части 3 статьи 19.24 Кодекса Российской Федерации об административных правонарушениях: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  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совершенного правонарушения и личность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Р.Т.: 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его наказание обстоятельством суд признает повторное совершение им однородных правонарушений в порядке отбывания установленного административного надзора.    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сделал, на путь исправления не встал, не желает исполнять обязанности, возложенные на него решением суда и федеральным законом.    </w:t>
      </w:r>
    </w:p>
    <w:p w:rsidR="00DF0589" w:rsidP="00DF05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 считает невозможным назначить ему наказание в виде штрафа.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статьи 19.24, 29.9, 29.10 Кодекса Российской Федерации об административных правонарушениях, </w:t>
      </w:r>
    </w:p>
    <w:p w:rsidR="00DF0589" w:rsidP="00DF0589">
      <w:pPr>
        <w:jc w:val="both"/>
        <w:rPr>
          <w:sz w:val="28"/>
          <w:szCs w:val="28"/>
        </w:rPr>
      </w:pPr>
    </w:p>
    <w:p w:rsidR="00DF0589" w:rsidP="00DF05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F0589" w:rsidP="00DF0589">
      <w:pPr>
        <w:jc w:val="both"/>
        <w:rPr>
          <w:sz w:val="28"/>
          <w:szCs w:val="28"/>
        </w:rPr>
      </w:pP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A76C13">
        <w:rPr>
          <w:sz w:val="28"/>
          <w:szCs w:val="28"/>
        </w:rPr>
        <w:t>Р.Т.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правонарушениях.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Гибайдулина</w:t>
      </w:r>
      <w:r>
        <w:rPr>
          <w:sz w:val="28"/>
          <w:szCs w:val="28"/>
        </w:rPr>
        <w:t xml:space="preserve"> </w:t>
      </w:r>
      <w:r w:rsidR="00A76C13">
        <w:rPr>
          <w:sz w:val="28"/>
          <w:szCs w:val="28"/>
        </w:rPr>
        <w:t>Р.Т.</w:t>
      </w:r>
      <w:r>
        <w:rPr>
          <w:sz w:val="28"/>
          <w:szCs w:val="28"/>
        </w:rPr>
        <w:t xml:space="preserve"> административному аресту сроком на 12 (двенадцать) суток.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Исчислять с 31 января 2022 года с 22 часов 40 минут.   </w:t>
      </w:r>
    </w:p>
    <w:p w:rsidR="00DF0589" w:rsidP="00DF05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Гибайдулину</w:t>
      </w:r>
      <w:r>
        <w:rPr>
          <w:sz w:val="28"/>
          <w:szCs w:val="28"/>
        </w:rPr>
        <w:t xml:space="preserve"> Р.Т. </w:t>
      </w:r>
    </w:p>
    <w:p w:rsidR="00DF0589" w:rsidP="00DF0589">
      <w:pPr>
        <w:jc w:val="both"/>
        <w:rPr>
          <w:sz w:val="28"/>
          <w:szCs w:val="28"/>
        </w:rPr>
      </w:pPr>
    </w:p>
    <w:p w:rsidR="00DF0589" w:rsidP="00DF0589">
      <w:pPr>
        <w:jc w:val="both"/>
        <w:rPr>
          <w:sz w:val="28"/>
          <w:szCs w:val="28"/>
        </w:rPr>
      </w:pPr>
    </w:p>
    <w:p w:rsidR="00DF0589" w:rsidP="00DF0589">
      <w:pPr>
        <w:jc w:val="both"/>
        <w:rPr>
          <w:sz w:val="28"/>
          <w:szCs w:val="28"/>
        </w:rPr>
      </w:pPr>
    </w:p>
    <w:p w:rsidR="00DF0589" w:rsidP="00DF0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300100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89"/>
    <w:rsid w:val="00300100"/>
    <w:rsid w:val="009F20D0"/>
    <w:rsid w:val="00A00CDE"/>
    <w:rsid w:val="00A76C13"/>
    <w:rsid w:val="00DF0589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F05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0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