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F312B4" w:rsidRPr="00096373" w:rsidP="00890807">
      <w:pPr>
        <w:ind w:firstLine="567"/>
        <w:jc w:val="right"/>
        <w:rPr>
          <w:color w:val="000000"/>
        </w:rPr>
      </w:pPr>
      <w:r w:rsidRPr="00096373">
        <w:rPr>
          <w:color w:val="000000"/>
        </w:rPr>
        <w:t>Дело №5-</w:t>
      </w:r>
      <w:r>
        <w:rPr>
          <w:color w:val="000000"/>
        </w:rPr>
        <w:t>182/7</w:t>
      </w:r>
      <w:r w:rsidRPr="00096373">
        <w:rPr>
          <w:color w:val="000000"/>
        </w:rPr>
        <w:t>/</w:t>
      </w:r>
      <w:r>
        <w:rPr>
          <w:color w:val="000000"/>
        </w:rPr>
        <w:t>2022</w:t>
      </w:r>
    </w:p>
    <w:p w:rsidR="00F312B4" w:rsidRPr="00052207" w:rsidP="00890807">
      <w:pPr>
        <w:ind w:firstLine="567"/>
        <w:jc w:val="right"/>
        <w:rPr>
          <w:color w:val="000000"/>
          <w:sz w:val="28"/>
          <w:szCs w:val="28"/>
        </w:rPr>
      </w:pPr>
      <w:r w:rsidRPr="00096373">
        <w:rPr>
          <w:color w:val="000000"/>
        </w:rPr>
        <w:t>УИД 16MS006</w:t>
      </w:r>
      <w:r>
        <w:rPr>
          <w:color w:val="000000"/>
        </w:rPr>
        <w:t>3</w:t>
      </w:r>
      <w:r w:rsidRPr="00096373">
        <w:rPr>
          <w:color w:val="000000"/>
        </w:rPr>
        <w:t>-01-</w:t>
      </w:r>
      <w:r>
        <w:rPr>
          <w:color w:val="000000"/>
        </w:rPr>
        <w:t>2022</w:t>
      </w:r>
      <w:r w:rsidRPr="00096373">
        <w:rPr>
          <w:color w:val="000000"/>
        </w:rPr>
        <w:t>-</w:t>
      </w:r>
      <w:r>
        <w:rPr>
          <w:color w:val="000000"/>
        </w:rPr>
        <w:t>002107-06</w:t>
      </w:r>
    </w:p>
    <w:p w:rsidR="00F312B4" w:rsidP="00890807">
      <w:pPr>
        <w:ind w:firstLine="567"/>
        <w:jc w:val="center"/>
        <w:rPr>
          <w:sz w:val="28"/>
          <w:szCs w:val="28"/>
        </w:rPr>
      </w:pPr>
      <w:r w:rsidRPr="00CB73C7">
        <w:rPr>
          <w:sz w:val="28"/>
          <w:szCs w:val="28"/>
        </w:rPr>
        <w:t>ПОСТАНОВЛЕНИЕ</w:t>
      </w:r>
    </w:p>
    <w:p w:rsidR="00F312B4" w:rsidP="00890807">
      <w:pPr>
        <w:ind w:firstLine="567"/>
        <w:rPr>
          <w:sz w:val="28"/>
          <w:szCs w:val="28"/>
        </w:rPr>
      </w:pPr>
      <w:r>
        <w:rPr>
          <w:sz w:val="28"/>
          <w:szCs w:val="28"/>
        </w:rPr>
        <w:t xml:space="preserve">25 мая 2022 года </w:t>
      </w:r>
      <w:r w:rsidRPr="00CB73C7">
        <w:rPr>
          <w:sz w:val="28"/>
          <w:szCs w:val="28"/>
        </w:rPr>
        <w:tab/>
      </w:r>
      <w:r>
        <w:rPr>
          <w:sz w:val="28"/>
          <w:szCs w:val="28"/>
        </w:rPr>
        <w:tab/>
      </w:r>
      <w:r>
        <w:rPr>
          <w:sz w:val="28"/>
          <w:szCs w:val="28"/>
        </w:rPr>
        <w:tab/>
        <w:t xml:space="preserve">                                       </w:t>
      </w:r>
      <w:r w:rsidRPr="00CB73C7">
        <w:rPr>
          <w:sz w:val="28"/>
          <w:szCs w:val="28"/>
        </w:rPr>
        <w:t>г.Набережные Чел</w:t>
      </w:r>
      <w:r>
        <w:rPr>
          <w:sz w:val="28"/>
          <w:szCs w:val="28"/>
        </w:rPr>
        <w:t>ны РТ</w:t>
      </w:r>
    </w:p>
    <w:p w:rsidR="00F312B4" w:rsidRPr="008428A3" w:rsidP="00890807">
      <w:pPr>
        <w:ind w:firstLine="567"/>
        <w:rPr>
          <w:sz w:val="6"/>
          <w:szCs w:val="6"/>
        </w:rPr>
      </w:pPr>
    </w:p>
    <w:p w:rsidR="00F312B4" w:rsidP="00890807">
      <w:pPr>
        <w:ind w:firstLine="567"/>
        <w:jc w:val="both"/>
        <w:rPr>
          <w:sz w:val="28"/>
          <w:szCs w:val="28"/>
        </w:rPr>
      </w:pPr>
      <w:r w:rsidRPr="00863960">
        <w:rPr>
          <w:sz w:val="27"/>
          <w:szCs w:val="27"/>
        </w:rPr>
        <w:t>Мировой судья судебного участка №</w:t>
      </w:r>
      <w:r>
        <w:rPr>
          <w:sz w:val="27"/>
          <w:szCs w:val="27"/>
        </w:rPr>
        <w:t>7</w:t>
      </w:r>
      <w:r w:rsidRPr="00863960">
        <w:rPr>
          <w:sz w:val="27"/>
          <w:szCs w:val="27"/>
        </w:rPr>
        <w:t xml:space="preserve"> по судебному району города Набережные Челны Республики Татарстан </w:t>
      </w:r>
      <w:r>
        <w:rPr>
          <w:sz w:val="27"/>
          <w:szCs w:val="27"/>
        </w:rPr>
        <w:t>Нигматуллин Р.М</w:t>
      </w:r>
      <w:r w:rsidRPr="00863960">
        <w:rPr>
          <w:sz w:val="27"/>
          <w:szCs w:val="27"/>
        </w:rPr>
        <w:t>.,</w:t>
      </w:r>
      <w:r>
        <w:rPr>
          <w:sz w:val="28"/>
          <w:szCs w:val="28"/>
        </w:rPr>
        <w:t xml:space="preserve"> </w:t>
      </w:r>
      <w:r w:rsidRPr="00CE7479">
        <w:rPr>
          <w:sz w:val="28"/>
          <w:szCs w:val="28"/>
        </w:rPr>
        <w:t>рассмотрев дело об административном правонарушении</w:t>
      </w:r>
      <w:r>
        <w:rPr>
          <w:sz w:val="28"/>
          <w:szCs w:val="28"/>
        </w:rPr>
        <w:t xml:space="preserve">, предусмотренном </w:t>
      </w:r>
      <w:r w:rsidRPr="00CE7479">
        <w:rPr>
          <w:sz w:val="28"/>
          <w:szCs w:val="28"/>
        </w:rPr>
        <w:t>част</w:t>
      </w:r>
      <w:r>
        <w:rPr>
          <w:sz w:val="28"/>
          <w:szCs w:val="28"/>
        </w:rPr>
        <w:t>ью 2</w:t>
      </w:r>
      <w:r w:rsidRPr="00CE7479">
        <w:rPr>
          <w:sz w:val="28"/>
          <w:szCs w:val="28"/>
        </w:rPr>
        <w:t xml:space="preserve"> статьи </w:t>
      </w:r>
      <w:r>
        <w:rPr>
          <w:sz w:val="28"/>
          <w:szCs w:val="28"/>
        </w:rPr>
        <w:t>7</w:t>
      </w:r>
      <w:r w:rsidRPr="00CE7479">
        <w:rPr>
          <w:sz w:val="28"/>
          <w:szCs w:val="28"/>
        </w:rPr>
        <w:t>.2</w:t>
      </w:r>
      <w:r>
        <w:rPr>
          <w:sz w:val="28"/>
          <w:szCs w:val="28"/>
        </w:rPr>
        <w:t>7</w:t>
      </w:r>
      <w:r w:rsidRPr="00CE7479">
        <w:rPr>
          <w:sz w:val="28"/>
          <w:szCs w:val="28"/>
        </w:rPr>
        <w:t xml:space="preserve"> Кодекса Российской Федерации об административных правонарушениях в отношении </w:t>
      </w:r>
    </w:p>
    <w:p w:rsidR="00F312B4" w:rsidP="00890807">
      <w:pPr>
        <w:ind w:firstLine="567"/>
        <w:jc w:val="both"/>
        <w:rPr>
          <w:sz w:val="28"/>
          <w:szCs w:val="28"/>
        </w:rPr>
      </w:pPr>
      <w:r>
        <w:rPr>
          <w:sz w:val="28"/>
          <w:szCs w:val="28"/>
        </w:rPr>
        <w:t xml:space="preserve">Ахмадеева </w:t>
      </w:r>
      <w:r w:rsidR="005824A8">
        <w:rPr>
          <w:sz w:val="28"/>
          <w:szCs w:val="28"/>
        </w:rPr>
        <w:t>Р.Р. «данные изъяты»</w:t>
      </w:r>
      <w:r w:rsidRPr="00CC4C63">
        <w:rPr>
          <w:color w:val="000000"/>
          <w:sz w:val="28"/>
          <w:szCs w:val="28"/>
        </w:rPr>
        <w:t xml:space="preserve">, </w:t>
      </w:r>
      <w:r w:rsidRPr="007F163F">
        <w:rPr>
          <w:color w:val="000000"/>
          <w:sz w:val="28"/>
          <w:szCs w:val="28"/>
        </w:rPr>
        <w:t>ранее</w:t>
      </w:r>
      <w:r>
        <w:rPr>
          <w:color w:val="000000"/>
          <w:sz w:val="28"/>
          <w:szCs w:val="28"/>
        </w:rPr>
        <w:t xml:space="preserve"> </w:t>
      </w:r>
      <w:r w:rsidRPr="007F163F">
        <w:rPr>
          <w:color w:val="000000"/>
          <w:sz w:val="28"/>
          <w:szCs w:val="28"/>
        </w:rPr>
        <w:t>п</w:t>
      </w:r>
      <w:r w:rsidRPr="00CE7479">
        <w:rPr>
          <w:sz w:val="28"/>
          <w:szCs w:val="28"/>
        </w:rPr>
        <w:t>ривлекавше</w:t>
      </w:r>
      <w:r>
        <w:rPr>
          <w:sz w:val="28"/>
          <w:szCs w:val="28"/>
        </w:rPr>
        <w:t>гося</w:t>
      </w:r>
      <w:r w:rsidRPr="00CE7479">
        <w:rPr>
          <w:sz w:val="28"/>
          <w:szCs w:val="28"/>
        </w:rPr>
        <w:t xml:space="preserve"> к административной ответственности</w:t>
      </w:r>
      <w:r>
        <w:rPr>
          <w:color w:val="000000"/>
          <w:sz w:val="28"/>
          <w:szCs w:val="28"/>
        </w:rPr>
        <w:t>,</w:t>
      </w:r>
    </w:p>
    <w:p w:rsidR="00F312B4" w:rsidRPr="00890807" w:rsidP="00C5470F">
      <w:pPr>
        <w:ind w:firstLine="567"/>
        <w:jc w:val="center"/>
        <w:rPr>
          <w:color w:val="000000"/>
          <w:sz w:val="6"/>
          <w:szCs w:val="6"/>
        </w:rPr>
      </w:pPr>
    </w:p>
    <w:p w:rsidR="00F312B4" w:rsidP="00C5470F">
      <w:pPr>
        <w:ind w:firstLine="567"/>
        <w:jc w:val="center"/>
        <w:rPr>
          <w:color w:val="000000"/>
          <w:sz w:val="28"/>
          <w:szCs w:val="28"/>
        </w:rPr>
      </w:pPr>
      <w:r>
        <w:rPr>
          <w:color w:val="000000"/>
          <w:sz w:val="28"/>
          <w:szCs w:val="28"/>
        </w:rPr>
        <w:t>установил:</w:t>
      </w:r>
    </w:p>
    <w:p w:rsidR="00F312B4" w:rsidRPr="00890807" w:rsidP="00C5470F">
      <w:pPr>
        <w:ind w:firstLine="567"/>
        <w:jc w:val="center"/>
        <w:rPr>
          <w:color w:val="000000"/>
          <w:sz w:val="6"/>
          <w:szCs w:val="6"/>
        </w:rPr>
      </w:pPr>
    </w:p>
    <w:p w:rsidR="00F312B4" w:rsidP="00C5470F">
      <w:pPr>
        <w:pStyle w:val="BodyTextIndent"/>
        <w:jc w:val="both"/>
        <w:rPr>
          <w:color w:val="000000"/>
          <w:sz w:val="28"/>
          <w:szCs w:val="28"/>
        </w:rPr>
      </w:pPr>
      <w:r>
        <w:rPr>
          <w:color w:val="000000"/>
          <w:sz w:val="28"/>
          <w:szCs w:val="28"/>
        </w:rPr>
        <w:t>11 мая 2022 года в 08 часов 00 минут Ахмад</w:t>
      </w:r>
      <w:r w:rsidR="005824A8">
        <w:rPr>
          <w:color w:val="000000"/>
          <w:sz w:val="28"/>
          <w:szCs w:val="28"/>
        </w:rPr>
        <w:t>еев Р.Р., находясь в магазине «ХХХ</w:t>
      </w:r>
      <w:r>
        <w:rPr>
          <w:color w:val="000000"/>
          <w:sz w:val="28"/>
          <w:szCs w:val="28"/>
        </w:rPr>
        <w:t>»</w:t>
      </w:r>
      <w:r>
        <w:rPr>
          <w:sz w:val="28"/>
          <w:szCs w:val="28"/>
        </w:rPr>
        <w:t xml:space="preserve">, </w:t>
      </w:r>
      <w:r>
        <w:rPr>
          <w:color w:val="000000"/>
          <w:sz w:val="28"/>
          <w:szCs w:val="28"/>
        </w:rPr>
        <w:t xml:space="preserve">расположенного по адресу: </w:t>
      </w:r>
      <w:r>
        <w:rPr>
          <w:sz w:val="28"/>
          <w:szCs w:val="28"/>
        </w:rPr>
        <w:t>Республика Татарстан</w:t>
      </w:r>
      <w:r>
        <w:rPr>
          <w:color w:val="000000"/>
          <w:sz w:val="28"/>
          <w:szCs w:val="28"/>
        </w:rPr>
        <w:t xml:space="preserve">, город Набережные Челны, проспект </w:t>
      </w:r>
      <w:r w:rsidR="005824A8">
        <w:rPr>
          <w:color w:val="000000"/>
          <w:sz w:val="28"/>
          <w:szCs w:val="28"/>
        </w:rPr>
        <w:t>ХХХ</w:t>
      </w:r>
      <w:r>
        <w:rPr>
          <w:color w:val="000000"/>
          <w:sz w:val="28"/>
          <w:szCs w:val="28"/>
        </w:rPr>
        <w:t>, совершил хищение товара сумму 1803 рублей 21 копеек.</w:t>
      </w:r>
    </w:p>
    <w:p w:rsidR="00F312B4" w:rsidP="00C5470F">
      <w:pPr>
        <w:pStyle w:val="BodyTextIndent"/>
        <w:jc w:val="both"/>
        <w:rPr>
          <w:color w:val="000000"/>
          <w:sz w:val="28"/>
          <w:szCs w:val="28"/>
        </w:rPr>
      </w:pPr>
      <w:r>
        <w:rPr>
          <w:color w:val="000000"/>
          <w:sz w:val="28"/>
          <w:szCs w:val="28"/>
        </w:rPr>
        <w:t xml:space="preserve">В судебном заседании Ахмадеев Р.Р. с протоколом </w:t>
      </w:r>
      <w:r w:rsidRPr="00C33E28">
        <w:rPr>
          <w:sz w:val="28"/>
          <w:szCs w:val="28"/>
        </w:rPr>
        <w:t>согласил</w:t>
      </w:r>
      <w:r>
        <w:rPr>
          <w:sz w:val="28"/>
          <w:szCs w:val="28"/>
        </w:rPr>
        <w:t>ся, раскаялся.</w:t>
      </w:r>
    </w:p>
    <w:p w:rsidR="00F312B4" w:rsidP="00C5470F">
      <w:pPr>
        <w:pStyle w:val="BodyTextIndent"/>
        <w:jc w:val="both"/>
        <w:rPr>
          <w:color w:val="000000"/>
          <w:sz w:val="28"/>
          <w:szCs w:val="28"/>
        </w:rPr>
      </w:pPr>
      <w:r>
        <w:rPr>
          <w:color w:val="000000"/>
          <w:sz w:val="28"/>
          <w:szCs w:val="28"/>
        </w:rPr>
        <w:t>Выслушав Ахмадеева Р.Р., изучив материалы дела, мировой судья приходит к следующему.</w:t>
      </w:r>
    </w:p>
    <w:p w:rsidR="00F312B4" w:rsidP="00AC61F7">
      <w:pPr>
        <w:pStyle w:val="BodyTextIndent"/>
        <w:jc w:val="both"/>
        <w:rPr>
          <w:color w:val="000000"/>
          <w:sz w:val="28"/>
          <w:szCs w:val="28"/>
        </w:rPr>
      </w:pPr>
      <w:r>
        <w:rPr>
          <w:color w:val="000000"/>
          <w:sz w:val="28"/>
          <w:szCs w:val="28"/>
        </w:rPr>
        <w:t>Вина Ахмадеева Р.Р. в совершении административного правонарушения подтверждается материалами дела: протоколом об административном правонарушении (л.д.2), рапортами сотрудников полиции (л.д.3-4), заявлением о привлечении к административной ответственности и объяснениями сотрудников магазина (л.д.5-8), согласно которым Ахмадеев Р.Р. совершил хищение товара, справкой об ущербе (л.д.9), инвентаризационным актом(л.д.10), протоколом о доставлении и об административном задержании Ахмадеева Р.Р. (л.д.15-16).</w:t>
      </w:r>
    </w:p>
    <w:p w:rsidR="00F312B4" w:rsidP="00890807">
      <w:pPr>
        <w:pStyle w:val="BodyTextIndent"/>
        <w:jc w:val="both"/>
        <w:rPr>
          <w:color w:val="000000"/>
          <w:sz w:val="28"/>
          <w:szCs w:val="28"/>
        </w:rPr>
      </w:pPr>
      <w:r>
        <w:rPr>
          <w:color w:val="000000"/>
          <w:sz w:val="28"/>
          <w:szCs w:val="28"/>
        </w:rPr>
        <w:t>Оснований не доверять представленным материалам дела не имеется, так как они согласуются между собой.</w:t>
      </w:r>
    </w:p>
    <w:p w:rsidR="00F312B4" w:rsidRPr="00890807" w:rsidP="00890807">
      <w:pPr>
        <w:pStyle w:val="BodyTextIndent"/>
        <w:jc w:val="both"/>
        <w:rPr>
          <w:color w:val="000000"/>
          <w:sz w:val="28"/>
          <w:szCs w:val="28"/>
        </w:rPr>
      </w:pPr>
      <w:r w:rsidRPr="00890807">
        <w:rPr>
          <w:color w:val="000000"/>
          <w:sz w:val="28"/>
          <w:szCs w:val="28"/>
        </w:rPr>
        <w:t xml:space="preserve">Таким образом, </w:t>
      </w:r>
      <w:r>
        <w:rPr>
          <w:color w:val="000000"/>
          <w:sz w:val="28"/>
          <w:szCs w:val="28"/>
        </w:rPr>
        <w:t>Ахмадеев Р.Р.</w:t>
      </w:r>
      <w:r w:rsidRPr="00890807">
        <w:rPr>
          <w:color w:val="000000"/>
          <w:sz w:val="28"/>
          <w:szCs w:val="28"/>
        </w:rPr>
        <w:t xml:space="preserve"> совершил административное правонарушение, которое мировой судья квалифицирует по части 2 статьи 7.27 Кодекса Российской Федерации об административных правонарушениях, как </w:t>
      </w:r>
      <w:r w:rsidRPr="00890807">
        <w:rPr>
          <w:sz w:val="28"/>
          <w:szCs w:val="28"/>
        </w:rPr>
        <w:t xml:space="preserve">мелкое хищение чужого имущества стоимостью более одной тысячи рублей, но не более двух </w:t>
      </w:r>
      <w:r w:rsidRPr="00890807">
        <w:rPr>
          <w:sz w:val="28"/>
          <w:szCs w:val="28"/>
        </w:rPr>
        <w:t>тысячпятисот</w:t>
      </w:r>
      <w:r w:rsidRPr="00890807">
        <w:rPr>
          <w:sz w:val="28"/>
          <w:szCs w:val="28"/>
        </w:rPr>
        <w:t xml:space="preserve"> рублей путем кражи, мошенничества, присвоения или растраты при отсутствии признаков преступлений, предусмотренных </w:t>
      </w:r>
      <w:hyperlink r:id="rId4" w:history="1">
        <w:r w:rsidRPr="00890807">
          <w:rPr>
            <w:color w:val="000000"/>
            <w:sz w:val="28"/>
            <w:szCs w:val="28"/>
          </w:rPr>
          <w:t>частями второй</w:t>
        </w:r>
      </w:hyperlink>
      <w:r w:rsidRPr="00890807">
        <w:rPr>
          <w:color w:val="000000"/>
          <w:sz w:val="28"/>
          <w:szCs w:val="28"/>
        </w:rPr>
        <w:t xml:space="preserve">, </w:t>
      </w:r>
      <w:hyperlink r:id="rId5" w:history="1">
        <w:r w:rsidRPr="00890807">
          <w:rPr>
            <w:color w:val="000000"/>
            <w:sz w:val="28"/>
            <w:szCs w:val="28"/>
          </w:rPr>
          <w:t>третьей</w:t>
        </w:r>
      </w:hyperlink>
      <w:r w:rsidRPr="00890807">
        <w:rPr>
          <w:color w:val="000000"/>
          <w:sz w:val="28"/>
          <w:szCs w:val="28"/>
        </w:rPr>
        <w:t xml:space="preserve"> и </w:t>
      </w:r>
      <w:hyperlink r:id="rId6" w:history="1">
        <w:r w:rsidRPr="00890807">
          <w:rPr>
            <w:color w:val="000000"/>
            <w:sz w:val="28"/>
            <w:szCs w:val="28"/>
          </w:rPr>
          <w:t>четвертой статьи 158</w:t>
        </w:r>
      </w:hyperlink>
      <w:r w:rsidRPr="00890807">
        <w:rPr>
          <w:color w:val="000000"/>
          <w:sz w:val="28"/>
          <w:szCs w:val="28"/>
        </w:rPr>
        <w:t xml:space="preserve">, статьей 158.1, </w:t>
      </w:r>
      <w:hyperlink r:id="rId7" w:history="1">
        <w:r w:rsidRPr="00890807">
          <w:rPr>
            <w:color w:val="000000"/>
            <w:sz w:val="28"/>
            <w:szCs w:val="28"/>
          </w:rPr>
          <w:t>частями второй</w:t>
        </w:r>
      </w:hyperlink>
      <w:r w:rsidRPr="00890807">
        <w:rPr>
          <w:color w:val="000000"/>
          <w:sz w:val="28"/>
          <w:szCs w:val="28"/>
        </w:rPr>
        <w:t xml:space="preserve">, </w:t>
      </w:r>
      <w:hyperlink r:id="rId8" w:history="1">
        <w:r w:rsidRPr="00890807">
          <w:rPr>
            <w:color w:val="000000"/>
            <w:sz w:val="28"/>
            <w:szCs w:val="28"/>
          </w:rPr>
          <w:t>третьей</w:t>
        </w:r>
      </w:hyperlink>
      <w:r w:rsidRPr="00890807">
        <w:rPr>
          <w:color w:val="000000"/>
          <w:sz w:val="28"/>
          <w:szCs w:val="28"/>
        </w:rPr>
        <w:t xml:space="preserve"> и </w:t>
      </w:r>
      <w:hyperlink r:id="rId9" w:history="1">
        <w:r w:rsidRPr="00890807">
          <w:rPr>
            <w:color w:val="000000"/>
            <w:sz w:val="28"/>
            <w:szCs w:val="28"/>
          </w:rPr>
          <w:t>четвертой статьи 159</w:t>
        </w:r>
      </w:hyperlink>
      <w:r w:rsidRPr="00890807">
        <w:rPr>
          <w:color w:val="000000"/>
          <w:sz w:val="28"/>
          <w:szCs w:val="28"/>
        </w:rPr>
        <w:t xml:space="preserve">, </w:t>
      </w:r>
      <w:hyperlink r:id="rId10" w:history="1">
        <w:r w:rsidRPr="00890807">
          <w:rPr>
            <w:color w:val="000000"/>
            <w:sz w:val="28"/>
            <w:szCs w:val="28"/>
          </w:rPr>
          <w:t>частями второй</w:t>
        </w:r>
      </w:hyperlink>
      <w:r w:rsidRPr="00890807">
        <w:rPr>
          <w:color w:val="000000"/>
          <w:sz w:val="28"/>
          <w:szCs w:val="28"/>
        </w:rPr>
        <w:t xml:space="preserve">, </w:t>
      </w:r>
      <w:hyperlink r:id="rId11" w:history="1">
        <w:r w:rsidRPr="00890807">
          <w:rPr>
            <w:color w:val="000000"/>
            <w:sz w:val="28"/>
            <w:szCs w:val="28"/>
          </w:rPr>
          <w:t>третьей</w:t>
        </w:r>
      </w:hyperlink>
      <w:r w:rsidRPr="00890807">
        <w:rPr>
          <w:color w:val="000000"/>
          <w:sz w:val="28"/>
          <w:szCs w:val="28"/>
        </w:rPr>
        <w:t xml:space="preserve"> и </w:t>
      </w:r>
      <w:hyperlink r:id="rId12" w:history="1">
        <w:r w:rsidRPr="00890807">
          <w:rPr>
            <w:color w:val="000000"/>
            <w:sz w:val="28"/>
            <w:szCs w:val="28"/>
          </w:rPr>
          <w:t>четвертой статьи 159.1</w:t>
        </w:r>
      </w:hyperlink>
      <w:r w:rsidRPr="00890807">
        <w:rPr>
          <w:color w:val="000000"/>
          <w:sz w:val="28"/>
          <w:szCs w:val="28"/>
        </w:rPr>
        <w:t xml:space="preserve">, </w:t>
      </w:r>
      <w:hyperlink r:id="rId13" w:history="1">
        <w:r w:rsidRPr="00890807">
          <w:rPr>
            <w:color w:val="000000"/>
            <w:sz w:val="28"/>
            <w:szCs w:val="28"/>
          </w:rPr>
          <w:t>частями второй</w:t>
        </w:r>
      </w:hyperlink>
      <w:r w:rsidRPr="00890807">
        <w:rPr>
          <w:color w:val="000000"/>
          <w:sz w:val="28"/>
          <w:szCs w:val="28"/>
        </w:rPr>
        <w:t xml:space="preserve">, </w:t>
      </w:r>
      <w:hyperlink r:id="rId14" w:history="1">
        <w:r w:rsidRPr="00890807">
          <w:rPr>
            <w:color w:val="000000"/>
            <w:sz w:val="28"/>
            <w:szCs w:val="28"/>
          </w:rPr>
          <w:t>третьей</w:t>
        </w:r>
      </w:hyperlink>
      <w:r w:rsidRPr="00890807">
        <w:rPr>
          <w:color w:val="000000"/>
          <w:sz w:val="28"/>
          <w:szCs w:val="28"/>
        </w:rPr>
        <w:t xml:space="preserve"> и </w:t>
      </w:r>
      <w:hyperlink r:id="rId15" w:history="1">
        <w:r w:rsidRPr="00890807">
          <w:rPr>
            <w:color w:val="000000"/>
            <w:sz w:val="28"/>
            <w:szCs w:val="28"/>
          </w:rPr>
          <w:t>четвертой статьи 159.2</w:t>
        </w:r>
      </w:hyperlink>
      <w:r w:rsidRPr="00890807">
        <w:rPr>
          <w:color w:val="000000"/>
          <w:sz w:val="28"/>
          <w:szCs w:val="28"/>
        </w:rPr>
        <w:t xml:space="preserve">, </w:t>
      </w:r>
      <w:hyperlink r:id="rId16" w:history="1">
        <w:r w:rsidRPr="00890807">
          <w:rPr>
            <w:color w:val="000000"/>
            <w:sz w:val="28"/>
            <w:szCs w:val="28"/>
          </w:rPr>
          <w:t>частями второй</w:t>
        </w:r>
      </w:hyperlink>
      <w:r w:rsidRPr="00890807">
        <w:rPr>
          <w:color w:val="000000"/>
          <w:sz w:val="28"/>
          <w:szCs w:val="28"/>
        </w:rPr>
        <w:t xml:space="preserve">, </w:t>
      </w:r>
      <w:hyperlink r:id="rId17" w:history="1">
        <w:r w:rsidRPr="00890807">
          <w:rPr>
            <w:color w:val="000000"/>
            <w:sz w:val="28"/>
            <w:szCs w:val="28"/>
          </w:rPr>
          <w:t>третьей</w:t>
        </w:r>
      </w:hyperlink>
      <w:r w:rsidRPr="00890807">
        <w:rPr>
          <w:color w:val="000000"/>
          <w:sz w:val="28"/>
          <w:szCs w:val="28"/>
        </w:rPr>
        <w:t xml:space="preserve"> и </w:t>
      </w:r>
      <w:hyperlink r:id="rId18" w:history="1">
        <w:r w:rsidRPr="00890807">
          <w:rPr>
            <w:color w:val="000000"/>
            <w:sz w:val="28"/>
            <w:szCs w:val="28"/>
          </w:rPr>
          <w:t>четвертой статьи 159.3</w:t>
        </w:r>
      </w:hyperlink>
      <w:r w:rsidRPr="00890807">
        <w:rPr>
          <w:color w:val="000000"/>
          <w:sz w:val="28"/>
          <w:szCs w:val="28"/>
        </w:rPr>
        <w:t xml:space="preserve">, </w:t>
      </w:r>
      <w:hyperlink r:id="rId19" w:history="1">
        <w:r w:rsidRPr="00890807">
          <w:rPr>
            <w:color w:val="000000"/>
            <w:sz w:val="28"/>
            <w:szCs w:val="28"/>
          </w:rPr>
          <w:t>частями второй</w:t>
        </w:r>
      </w:hyperlink>
      <w:r w:rsidRPr="00890807">
        <w:rPr>
          <w:color w:val="000000"/>
          <w:sz w:val="28"/>
          <w:szCs w:val="28"/>
        </w:rPr>
        <w:t>,</w:t>
      </w:r>
      <w:r>
        <w:rPr>
          <w:color w:val="000000"/>
          <w:sz w:val="28"/>
          <w:szCs w:val="28"/>
        </w:rPr>
        <w:t xml:space="preserve"> </w:t>
      </w:r>
      <w:hyperlink r:id="rId20" w:history="1">
        <w:r w:rsidRPr="00890807">
          <w:rPr>
            <w:color w:val="000000"/>
            <w:sz w:val="28"/>
            <w:szCs w:val="28"/>
          </w:rPr>
          <w:t>третьей</w:t>
        </w:r>
      </w:hyperlink>
      <w:r w:rsidRPr="00890807">
        <w:rPr>
          <w:color w:val="000000"/>
          <w:sz w:val="28"/>
          <w:szCs w:val="28"/>
        </w:rPr>
        <w:t xml:space="preserve"> и </w:t>
      </w:r>
      <w:hyperlink r:id="rId21" w:history="1">
        <w:r w:rsidRPr="00890807">
          <w:rPr>
            <w:color w:val="000000"/>
            <w:sz w:val="28"/>
            <w:szCs w:val="28"/>
          </w:rPr>
          <w:t>четвертой статьи 159.5</w:t>
        </w:r>
      </w:hyperlink>
      <w:r w:rsidRPr="00890807">
        <w:rPr>
          <w:color w:val="000000"/>
          <w:sz w:val="28"/>
          <w:szCs w:val="28"/>
        </w:rPr>
        <w:t xml:space="preserve">, </w:t>
      </w:r>
      <w:hyperlink r:id="rId22" w:history="1">
        <w:r w:rsidRPr="00890807">
          <w:rPr>
            <w:color w:val="000000"/>
            <w:sz w:val="28"/>
            <w:szCs w:val="28"/>
          </w:rPr>
          <w:t>частями второй</w:t>
        </w:r>
      </w:hyperlink>
      <w:r w:rsidRPr="00890807">
        <w:rPr>
          <w:color w:val="000000"/>
          <w:sz w:val="28"/>
          <w:szCs w:val="28"/>
        </w:rPr>
        <w:t xml:space="preserve">, </w:t>
      </w:r>
      <w:hyperlink r:id="rId23" w:history="1">
        <w:r w:rsidRPr="00890807">
          <w:rPr>
            <w:color w:val="000000"/>
            <w:sz w:val="28"/>
            <w:szCs w:val="28"/>
          </w:rPr>
          <w:t>третьей</w:t>
        </w:r>
      </w:hyperlink>
      <w:r w:rsidRPr="00890807">
        <w:rPr>
          <w:color w:val="000000"/>
          <w:sz w:val="28"/>
          <w:szCs w:val="28"/>
        </w:rPr>
        <w:t xml:space="preserve"> и </w:t>
      </w:r>
      <w:hyperlink r:id="rId24" w:history="1">
        <w:r w:rsidRPr="00890807">
          <w:rPr>
            <w:color w:val="000000"/>
            <w:sz w:val="28"/>
            <w:szCs w:val="28"/>
          </w:rPr>
          <w:t>четвертой статьи 159.6</w:t>
        </w:r>
      </w:hyperlink>
      <w:r w:rsidRPr="00890807">
        <w:rPr>
          <w:color w:val="000000"/>
          <w:sz w:val="28"/>
          <w:szCs w:val="28"/>
        </w:rPr>
        <w:t xml:space="preserve"> и </w:t>
      </w:r>
      <w:hyperlink r:id="rId25" w:history="1">
        <w:r w:rsidRPr="00890807">
          <w:rPr>
            <w:color w:val="000000"/>
            <w:sz w:val="28"/>
            <w:szCs w:val="28"/>
          </w:rPr>
          <w:t>частями второй</w:t>
        </w:r>
      </w:hyperlink>
      <w:r w:rsidRPr="00890807">
        <w:rPr>
          <w:color w:val="000000"/>
          <w:sz w:val="28"/>
          <w:szCs w:val="28"/>
        </w:rPr>
        <w:t xml:space="preserve"> и </w:t>
      </w:r>
      <w:hyperlink r:id="rId26" w:history="1">
        <w:r w:rsidRPr="00890807">
          <w:rPr>
            <w:color w:val="000000"/>
            <w:sz w:val="28"/>
            <w:szCs w:val="28"/>
          </w:rPr>
          <w:t>третьей статьи 160</w:t>
        </w:r>
      </w:hyperlink>
      <w:r w:rsidRPr="00890807">
        <w:rPr>
          <w:sz w:val="28"/>
          <w:szCs w:val="28"/>
        </w:rPr>
        <w:t xml:space="preserve"> Уголовного кодекса Российской Федерации, что 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r w:rsidRPr="00890807">
        <w:rPr>
          <w:color w:val="000000"/>
          <w:sz w:val="28"/>
          <w:szCs w:val="28"/>
        </w:rPr>
        <w:t>.</w:t>
      </w:r>
    </w:p>
    <w:p w:rsidR="00F312B4" w:rsidP="00C5470F">
      <w:pPr>
        <w:autoSpaceDE w:val="0"/>
        <w:autoSpaceDN w:val="0"/>
        <w:adjustRightInd w:val="0"/>
        <w:ind w:firstLine="567"/>
        <w:jc w:val="both"/>
        <w:rPr>
          <w:color w:val="000000"/>
          <w:sz w:val="28"/>
          <w:szCs w:val="28"/>
        </w:rPr>
      </w:pPr>
      <w:r w:rsidRPr="00890807">
        <w:rPr>
          <w:color w:val="000000"/>
          <w:sz w:val="28"/>
          <w:szCs w:val="28"/>
        </w:rPr>
        <w:t>При назначении наказания суд руководствуется</w:t>
      </w:r>
      <w:r>
        <w:rPr>
          <w:color w:val="000000"/>
          <w:sz w:val="28"/>
          <w:szCs w:val="28"/>
        </w:rPr>
        <w:t xml:space="preserve"> общими правилами назначения наказания, предусмотренными статьей 4.1 Кодекса Российской Федерации об административных правонарушениях, учитывает характер совершенного правонарушения, личность виновного, обстоятельства, смягчающие и отягчающие административную ответственность.</w:t>
      </w:r>
    </w:p>
    <w:p w:rsidR="00F312B4" w:rsidP="00212A34">
      <w:pPr>
        <w:autoSpaceDE w:val="0"/>
        <w:autoSpaceDN w:val="0"/>
        <w:adjustRightInd w:val="0"/>
        <w:ind w:firstLine="567"/>
        <w:jc w:val="both"/>
        <w:rPr>
          <w:color w:val="000000"/>
          <w:sz w:val="28"/>
          <w:szCs w:val="28"/>
        </w:rPr>
      </w:pPr>
      <w:r>
        <w:rPr>
          <w:color w:val="000000"/>
          <w:sz w:val="28"/>
          <w:szCs w:val="28"/>
        </w:rPr>
        <w:t xml:space="preserve">Обстоятельствами, смягчающими административную ответственность Ахмадеева Р.Р., являются признание вины, раскаяние в содеянном, </w:t>
      </w:r>
      <w:r w:rsidR="005824A8">
        <w:rPr>
          <w:sz w:val="28"/>
          <w:szCs w:val="28"/>
        </w:rPr>
        <w:t>«данные изъяты»</w:t>
      </w:r>
      <w:r>
        <w:rPr>
          <w:color w:val="000000"/>
          <w:sz w:val="28"/>
          <w:szCs w:val="28"/>
        </w:rPr>
        <w:t>.</w:t>
      </w:r>
    </w:p>
    <w:p w:rsidR="00F312B4" w:rsidP="00C5470F">
      <w:pPr>
        <w:autoSpaceDE w:val="0"/>
        <w:autoSpaceDN w:val="0"/>
        <w:adjustRightInd w:val="0"/>
        <w:ind w:firstLine="567"/>
        <w:jc w:val="both"/>
        <w:rPr>
          <w:sz w:val="28"/>
          <w:szCs w:val="28"/>
        </w:rPr>
      </w:pPr>
      <w:r w:rsidRPr="003D525C">
        <w:rPr>
          <w:color w:val="000000"/>
          <w:sz w:val="28"/>
          <w:szCs w:val="28"/>
        </w:rPr>
        <w:t>Обстоятельств, отягчающи</w:t>
      </w:r>
      <w:r>
        <w:rPr>
          <w:color w:val="000000"/>
          <w:sz w:val="28"/>
          <w:szCs w:val="28"/>
        </w:rPr>
        <w:t xml:space="preserve">х </w:t>
      </w:r>
      <w:r w:rsidRPr="003D525C">
        <w:rPr>
          <w:color w:val="000000"/>
          <w:sz w:val="28"/>
          <w:szCs w:val="28"/>
        </w:rPr>
        <w:t xml:space="preserve">административную ответственность </w:t>
      </w:r>
      <w:r>
        <w:rPr>
          <w:color w:val="000000"/>
          <w:sz w:val="28"/>
          <w:szCs w:val="28"/>
        </w:rPr>
        <w:t>Ахмадеева Р.Р., мировой судья признает повторное совершение им однородного административного правонарушения</w:t>
      </w:r>
      <w:r>
        <w:rPr>
          <w:sz w:val="28"/>
          <w:szCs w:val="28"/>
        </w:rPr>
        <w:t>.</w:t>
      </w:r>
    </w:p>
    <w:p w:rsidR="00F312B4" w:rsidP="008428A3">
      <w:pPr>
        <w:autoSpaceDE w:val="0"/>
        <w:autoSpaceDN w:val="0"/>
        <w:adjustRightInd w:val="0"/>
        <w:ind w:firstLine="567"/>
        <w:jc w:val="both"/>
        <w:rPr>
          <w:color w:val="000000"/>
          <w:sz w:val="28"/>
          <w:szCs w:val="28"/>
        </w:rPr>
      </w:pPr>
      <w:r>
        <w:rPr>
          <w:color w:val="000000"/>
          <w:sz w:val="28"/>
          <w:szCs w:val="28"/>
        </w:rPr>
        <w:t>Оценив изложенное в совокупности, с учетом личности Ахмадеева Р.Р., ранее привлекавшегося к административной ответственности, обстоятельств дела, считаю возможным назначить ему наказание в пределах санкции части 2 статьи 7.27 Кодекса Российской Федерации об административных правонарушениях в виде административного ареста.</w:t>
      </w:r>
    </w:p>
    <w:p w:rsidR="00F312B4" w:rsidP="008428A3">
      <w:pPr>
        <w:autoSpaceDE w:val="0"/>
        <w:autoSpaceDN w:val="0"/>
        <w:adjustRightInd w:val="0"/>
        <w:ind w:firstLine="567"/>
        <w:jc w:val="both"/>
        <w:rPr>
          <w:color w:val="000000"/>
          <w:sz w:val="28"/>
          <w:szCs w:val="28"/>
        </w:rPr>
      </w:pPr>
      <w:r>
        <w:rPr>
          <w:color w:val="000000"/>
          <w:sz w:val="28"/>
          <w:szCs w:val="28"/>
        </w:rPr>
        <w:t>Руководствуясь статьями 29.9, 29.10 Кодекса Российской Федерации об административных правонарушениях, мировой судья</w:t>
      </w:r>
    </w:p>
    <w:p w:rsidR="00F312B4" w:rsidP="00C5470F">
      <w:pPr>
        <w:pStyle w:val="BodyText"/>
        <w:ind w:firstLine="567"/>
        <w:rPr>
          <w:color w:val="000000"/>
          <w:sz w:val="28"/>
          <w:szCs w:val="28"/>
        </w:rPr>
      </w:pPr>
      <w:r>
        <w:rPr>
          <w:color w:val="000000"/>
          <w:sz w:val="28"/>
          <w:szCs w:val="28"/>
        </w:rPr>
        <w:t>постановил:</w:t>
      </w:r>
    </w:p>
    <w:p w:rsidR="00F312B4" w:rsidRPr="006F7A89" w:rsidP="008428A3">
      <w:pPr>
        <w:ind w:firstLine="567"/>
        <w:jc w:val="both"/>
        <w:rPr>
          <w:color w:val="000000"/>
          <w:sz w:val="28"/>
          <w:szCs w:val="28"/>
        </w:rPr>
      </w:pPr>
      <w:r w:rsidRPr="00CD104A">
        <w:rPr>
          <w:color w:val="000000"/>
          <w:sz w:val="28"/>
          <w:szCs w:val="28"/>
        </w:rPr>
        <w:t xml:space="preserve">признать </w:t>
      </w:r>
      <w:r>
        <w:rPr>
          <w:sz w:val="28"/>
          <w:szCs w:val="28"/>
        </w:rPr>
        <w:t xml:space="preserve">Ахмадеева </w:t>
      </w:r>
      <w:r w:rsidR="005824A8">
        <w:rPr>
          <w:sz w:val="28"/>
          <w:szCs w:val="28"/>
        </w:rPr>
        <w:t>Р.Р.</w:t>
      </w:r>
      <w:r w:rsidRPr="00CD104A">
        <w:rPr>
          <w:color w:val="000000"/>
          <w:sz w:val="28"/>
          <w:szCs w:val="28"/>
        </w:rPr>
        <w:t xml:space="preserve"> виновн</w:t>
      </w:r>
      <w:r>
        <w:rPr>
          <w:color w:val="000000"/>
          <w:sz w:val="28"/>
          <w:szCs w:val="28"/>
        </w:rPr>
        <w:t>ым</w:t>
      </w:r>
      <w:r w:rsidRPr="00CD104A">
        <w:rPr>
          <w:color w:val="000000"/>
          <w:sz w:val="28"/>
          <w:szCs w:val="28"/>
        </w:rPr>
        <w:t xml:space="preserve"> в совершении административного правонарушения, предусмотренного</w:t>
      </w:r>
      <w:r>
        <w:rPr>
          <w:color w:val="000000"/>
          <w:sz w:val="28"/>
          <w:szCs w:val="28"/>
        </w:rPr>
        <w:t xml:space="preserve"> частью 2 </w:t>
      </w:r>
      <w:r w:rsidRPr="00CD104A">
        <w:rPr>
          <w:color w:val="000000"/>
          <w:sz w:val="28"/>
          <w:szCs w:val="28"/>
        </w:rPr>
        <w:t>стать</w:t>
      </w:r>
      <w:r>
        <w:rPr>
          <w:color w:val="000000"/>
          <w:sz w:val="28"/>
          <w:szCs w:val="28"/>
        </w:rPr>
        <w:t>и</w:t>
      </w:r>
      <w:r w:rsidRPr="00CD104A">
        <w:rPr>
          <w:color w:val="000000"/>
          <w:sz w:val="28"/>
          <w:szCs w:val="28"/>
        </w:rPr>
        <w:t xml:space="preserve"> 7.27 Кодекса Российской Федерации об административных правонарушениях, </w:t>
      </w:r>
      <w:r w:rsidRPr="00C33DE0">
        <w:rPr>
          <w:color w:val="000000"/>
          <w:sz w:val="28"/>
          <w:szCs w:val="28"/>
        </w:rPr>
        <w:t xml:space="preserve">и назначить </w:t>
      </w:r>
      <w:r>
        <w:rPr>
          <w:color w:val="000000"/>
          <w:sz w:val="28"/>
          <w:szCs w:val="28"/>
        </w:rPr>
        <w:t>ему</w:t>
      </w:r>
      <w:r w:rsidRPr="00C33DE0">
        <w:rPr>
          <w:color w:val="000000"/>
          <w:sz w:val="28"/>
          <w:szCs w:val="28"/>
        </w:rPr>
        <w:t xml:space="preserve"> наказание в виде административного ареста сроком на </w:t>
      </w:r>
      <w:r w:rsidRPr="006F7A89">
        <w:rPr>
          <w:color w:val="000000"/>
          <w:sz w:val="28"/>
          <w:szCs w:val="28"/>
        </w:rPr>
        <w:t>10 (десять) суток.</w:t>
      </w:r>
    </w:p>
    <w:p w:rsidR="00F312B4" w:rsidP="008428A3">
      <w:pPr>
        <w:ind w:firstLine="567"/>
        <w:jc w:val="both"/>
        <w:rPr>
          <w:color w:val="000000"/>
          <w:sz w:val="28"/>
          <w:szCs w:val="28"/>
        </w:rPr>
      </w:pPr>
      <w:r w:rsidRPr="00346F4F">
        <w:rPr>
          <w:color w:val="000000"/>
          <w:sz w:val="28"/>
          <w:szCs w:val="28"/>
        </w:rPr>
        <w:t>Срок административного ареста исчислять</w:t>
      </w:r>
      <w:r w:rsidRPr="00ED543D">
        <w:rPr>
          <w:color w:val="000000"/>
          <w:sz w:val="28"/>
          <w:szCs w:val="28"/>
        </w:rPr>
        <w:t xml:space="preserve"> </w:t>
      </w:r>
      <w:r>
        <w:rPr>
          <w:color w:val="000000"/>
          <w:sz w:val="28"/>
          <w:szCs w:val="28"/>
        </w:rPr>
        <w:t xml:space="preserve">с 22 часов 20 минут 23 мая 2022 </w:t>
      </w:r>
      <w:r w:rsidRPr="00ED543D">
        <w:rPr>
          <w:color w:val="000000"/>
          <w:sz w:val="28"/>
          <w:szCs w:val="28"/>
        </w:rPr>
        <w:t>года.</w:t>
      </w:r>
    </w:p>
    <w:p w:rsidR="00F312B4" w:rsidP="008428A3">
      <w:pPr>
        <w:autoSpaceDE w:val="0"/>
        <w:autoSpaceDN w:val="0"/>
        <w:adjustRightInd w:val="0"/>
        <w:ind w:firstLine="567"/>
        <w:jc w:val="both"/>
        <w:rPr>
          <w:sz w:val="28"/>
          <w:szCs w:val="28"/>
        </w:rPr>
      </w:pPr>
      <w:r w:rsidRPr="00CB73C7">
        <w:rPr>
          <w:sz w:val="28"/>
          <w:szCs w:val="28"/>
        </w:rPr>
        <w:t>Постановление может быть обжаловано в течение 10 суток со дня вручения или получения копии постановления в Набережночелнинский городской суд Республики Татарстан через мирового судью либо путем подачи жалобы в Набережночелнинский городской суд</w:t>
      </w:r>
      <w:r w:rsidRPr="00790586">
        <w:rPr>
          <w:sz w:val="28"/>
          <w:szCs w:val="28"/>
        </w:rPr>
        <w:t xml:space="preserve"> </w:t>
      </w:r>
      <w:r w:rsidRPr="00CB73C7">
        <w:rPr>
          <w:sz w:val="28"/>
          <w:szCs w:val="28"/>
        </w:rPr>
        <w:t>Республики Татарстан.</w:t>
      </w:r>
    </w:p>
    <w:p w:rsidR="00F312B4" w:rsidP="008428A3">
      <w:pPr>
        <w:autoSpaceDE w:val="0"/>
        <w:autoSpaceDN w:val="0"/>
        <w:adjustRightInd w:val="0"/>
        <w:ind w:firstLine="567"/>
        <w:jc w:val="both"/>
        <w:rPr>
          <w:sz w:val="28"/>
          <w:szCs w:val="28"/>
        </w:rPr>
      </w:pPr>
    </w:p>
    <w:p w:rsidR="00F312B4" w:rsidRPr="00CB73C7" w:rsidP="008428A3">
      <w:pPr>
        <w:autoSpaceDE w:val="0"/>
        <w:autoSpaceDN w:val="0"/>
        <w:adjustRightInd w:val="0"/>
        <w:ind w:firstLine="567"/>
        <w:jc w:val="both"/>
        <w:rPr>
          <w:sz w:val="28"/>
          <w:szCs w:val="28"/>
        </w:rPr>
      </w:pPr>
      <w:r>
        <w:rPr>
          <w:sz w:val="28"/>
          <w:szCs w:val="28"/>
        </w:rPr>
        <w:t>Мировой судья                                  подпись                           Нигматуллин Р.М.</w:t>
      </w:r>
    </w:p>
    <w:sectPr w:rsidSect="00887B2D">
      <w:pgSz w:w="11906" w:h="16838"/>
      <w:pgMar w:top="567" w:right="567" w:bottom="567"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mirrorMargins/>
  <w:proofState w:spelling="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470F"/>
    <w:rsid w:val="00005B23"/>
    <w:rsid w:val="00022AD3"/>
    <w:rsid w:val="00027D92"/>
    <w:rsid w:val="000412F3"/>
    <w:rsid w:val="00052207"/>
    <w:rsid w:val="00055995"/>
    <w:rsid w:val="00086D6E"/>
    <w:rsid w:val="00096373"/>
    <w:rsid w:val="000A29E6"/>
    <w:rsid w:val="000D3B6B"/>
    <w:rsid w:val="000E520D"/>
    <w:rsid w:val="000F1756"/>
    <w:rsid w:val="00101FE2"/>
    <w:rsid w:val="001050C7"/>
    <w:rsid w:val="00135805"/>
    <w:rsid w:val="001625F5"/>
    <w:rsid w:val="00162D10"/>
    <w:rsid w:val="00176B5A"/>
    <w:rsid w:val="00191760"/>
    <w:rsid w:val="0019343A"/>
    <w:rsid w:val="001C0181"/>
    <w:rsid w:val="001C4827"/>
    <w:rsid w:val="001D1E5A"/>
    <w:rsid w:val="001D414F"/>
    <w:rsid w:val="002115B0"/>
    <w:rsid w:val="00212A34"/>
    <w:rsid w:val="0022266F"/>
    <w:rsid w:val="00232767"/>
    <w:rsid w:val="002909EA"/>
    <w:rsid w:val="00293E68"/>
    <w:rsid w:val="002A5EB1"/>
    <w:rsid w:val="002B6CDA"/>
    <w:rsid w:val="002E7C2C"/>
    <w:rsid w:val="00340F98"/>
    <w:rsid w:val="00343C5D"/>
    <w:rsid w:val="00344759"/>
    <w:rsid w:val="003465A2"/>
    <w:rsid w:val="00346F4F"/>
    <w:rsid w:val="0035395B"/>
    <w:rsid w:val="003858D6"/>
    <w:rsid w:val="00390C16"/>
    <w:rsid w:val="003A405D"/>
    <w:rsid w:val="003C152D"/>
    <w:rsid w:val="003D525C"/>
    <w:rsid w:val="003F439C"/>
    <w:rsid w:val="003F7707"/>
    <w:rsid w:val="00401CB0"/>
    <w:rsid w:val="00403E46"/>
    <w:rsid w:val="00404940"/>
    <w:rsid w:val="00415144"/>
    <w:rsid w:val="00434345"/>
    <w:rsid w:val="00451F55"/>
    <w:rsid w:val="00454FBE"/>
    <w:rsid w:val="004924E6"/>
    <w:rsid w:val="004C7B4E"/>
    <w:rsid w:val="004D65FF"/>
    <w:rsid w:val="004F4F9D"/>
    <w:rsid w:val="0054060D"/>
    <w:rsid w:val="005505F6"/>
    <w:rsid w:val="00551143"/>
    <w:rsid w:val="00553C39"/>
    <w:rsid w:val="005824A8"/>
    <w:rsid w:val="00593F6B"/>
    <w:rsid w:val="005A2D81"/>
    <w:rsid w:val="005C6F76"/>
    <w:rsid w:val="00631406"/>
    <w:rsid w:val="00633977"/>
    <w:rsid w:val="006441F5"/>
    <w:rsid w:val="00666C44"/>
    <w:rsid w:val="00673873"/>
    <w:rsid w:val="00685139"/>
    <w:rsid w:val="006B6B9B"/>
    <w:rsid w:val="006C1319"/>
    <w:rsid w:val="006C3429"/>
    <w:rsid w:val="006E42DC"/>
    <w:rsid w:val="006F7A89"/>
    <w:rsid w:val="00703497"/>
    <w:rsid w:val="00713DDE"/>
    <w:rsid w:val="00714C28"/>
    <w:rsid w:val="00716B8B"/>
    <w:rsid w:val="00721147"/>
    <w:rsid w:val="00732113"/>
    <w:rsid w:val="007423C8"/>
    <w:rsid w:val="007574D1"/>
    <w:rsid w:val="00761E7D"/>
    <w:rsid w:val="00771779"/>
    <w:rsid w:val="007875A9"/>
    <w:rsid w:val="00790586"/>
    <w:rsid w:val="007A18C3"/>
    <w:rsid w:val="007A7C7B"/>
    <w:rsid w:val="007B26DB"/>
    <w:rsid w:val="007B6B1D"/>
    <w:rsid w:val="007C4AF0"/>
    <w:rsid w:val="007D1D8D"/>
    <w:rsid w:val="007D421F"/>
    <w:rsid w:val="007F163F"/>
    <w:rsid w:val="008006B3"/>
    <w:rsid w:val="00835513"/>
    <w:rsid w:val="00840D02"/>
    <w:rsid w:val="008428A3"/>
    <w:rsid w:val="00863960"/>
    <w:rsid w:val="00866D34"/>
    <w:rsid w:val="00871A8B"/>
    <w:rsid w:val="00887B2D"/>
    <w:rsid w:val="00890807"/>
    <w:rsid w:val="00895CEF"/>
    <w:rsid w:val="008B74B2"/>
    <w:rsid w:val="008C1029"/>
    <w:rsid w:val="008E3432"/>
    <w:rsid w:val="00901321"/>
    <w:rsid w:val="009262A1"/>
    <w:rsid w:val="00945527"/>
    <w:rsid w:val="009460F1"/>
    <w:rsid w:val="00981539"/>
    <w:rsid w:val="009B4118"/>
    <w:rsid w:val="009C539D"/>
    <w:rsid w:val="00A13F07"/>
    <w:rsid w:val="00A149EF"/>
    <w:rsid w:val="00A2192D"/>
    <w:rsid w:val="00A72EC3"/>
    <w:rsid w:val="00A74277"/>
    <w:rsid w:val="00A834DD"/>
    <w:rsid w:val="00AA19CF"/>
    <w:rsid w:val="00AC25E5"/>
    <w:rsid w:val="00AC61F7"/>
    <w:rsid w:val="00AD7070"/>
    <w:rsid w:val="00AF7B90"/>
    <w:rsid w:val="00B03C94"/>
    <w:rsid w:val="00B12207"/>
    <w:rsid w:val="00B8423F"/>
    <w:rsid w:val="00B97EF5"/>
    <w:rsid w:val="00BC508A"/>
    <w:rsid w:val="00BC5AD0"/>
    <w:rsid w:val="00BE2C8E"/>
    <w:rsid w:val="00C04108"/>
    <w:rsid w:val="00C05BBD"/>
    <w:rsid w:val="00C23A40"/>
    <w:rsid w:val="00C33DE0"/>
    <w:rsid w:val="00C33E28"/>
    <w:rsid w:val="00C44F65"/>
    <w:rsid w:val="00C5470F"/>
    <w:rsid w:val="00C73E61"/>
    <w:rsid w:val="00C8700F"/>
    <w:rsid w:val="00C87270"/>
    <w:rsid w:val="00CA27E5"/>
    <w:rsid w:val="00CA668E"/>
    <w:rsid w:val="00CB73C7"/>
    <w:rsid w:val="00CC0162"/>
    <w:rsid w:val="00CC4C63"/>
    <w:rsid w:val="00CD104A"/>
    <w:rsid w:val="00CE7479"/>
    <w:rsid w:val="00CF3709"/>
    <w:rsid w:val="00CF7F39"/>
    <w:rsid w:val="00D31691"/>
    <w:rsid w:val="00D544DB"/>
    <w:rsid w:val="00D67985"/>
    <w:rsid w:val="00D7311B"/>
    <w:rsid w:val="00D90661"/>
    <w:rsid w:val="00DA01FF"/>
    <w:rsid w:val="00DB4D83"/>
    <w:rsid w:val="00DD6346"/>
    <w:rsid w:val="00E0525F"/>
    <w:rsid w:val="00E17D2E"/>
    <w:rsid w:val="00E25827"/>
    <w:rsid w:val="00E51D1C"/>
    <w:rsid w:val="00E909F8"/>
    <w:rsid w:val="00E96D60"/>
    <w:rsid w:val="00EC1662"/>
    <w:rsid w:val="00ED04AB"/>
    <w:rsid w:val="00ED2492"/>
    <w:rsid w:val="00ED3BD7"/>
    <w:rsid w:val="00ED543D"/>
    <w:rsid w:val="00EE7262"/>
    <w:rsid w:val="00F142BB"/>
    <w:rsid w:val="00F312B4"/>
    <w:rsid w:val="00F5238D"/>
    <w:rsid w:val="00F76AEF"/>
    <w:rsid w:val="00FA2070"/>
    <w:rsid w:val="00FB54EA"/>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70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iPriority w:val="99"/>
    <w:rsid w:val="00C5470F"/>
    <w:pPr>
      <w:jc w:val="center"/>
    </w:pPr>
    <w:rPr>
      <w:szCs w:val="20"/>
    </w:rPr>
  </w:style>
  <w:style w:type="character" w:customStyle="1" w:styleId="a">
    <w:name w:val="Основной текст Знак"/>
    <w:basedOn w:val="DefaultParagraphFont"/>
    <w:link w:val="BodyText"/>
    <w:uiPriority w:val="99"/>
    <w:semiHidden/>
    <w:locked/>
    <w:rsid w:val="00EC1662"/>
    <w:rPr>
      <w:rFonts w:cs="Times New Roman"/>
      <w:sz w:val="24"/>
      <w:szCs w:val="24"/>
    </w:rPr>
  </w:style>
  <w:style w:type="character" w:customStyle="1" w:styleId="BodyTextIndentChar">
    <w:name w:val="Body Text Indent Char"/>
    <w:uiPriority w:val="99"/>
    <w:locked/>
    <w:rsid w:val="00C5470F"/>
    <w:rPr>
      <w:sz w:val="22"/>
      <w:lang w:val="ru-RU" w:eastAsia="ru-RU"/>
    </w:rPr>
  </w:style>
  <w:style w:type="paragraph" w:styleId="BodyTextIndent">
    <w:name w:val="Body Text Indent"/>
    <w:basedOn w:val="Normal"/>
    <w:link w:val="a0"/>
    <w:uiPriority w:val="99"/>
    <w:rsid w:val="00C5470F"/>
    <w:pPr>
      <w:ind w:firstLine="567"/>
    </w:pPr>
    <w:rPr>
      <w:sz w:val="22"/>
      <w:szCs w:val="20"/>
    </w:rPr>
  </w:style>
  <w:style w:type="character" w:customStyle="1" w:styleId="a0">
    <w:name w:val="Основной текст с отступом Знак"/>
    <w:basedOn w:val="DefaultParagraphFont"/>
    <w:link w:val="BodyTextIndent"/>
    <w:uiPriority w:val="99"/>
    <w:locked/>
    <w:rsid w:val="00EC1662"/>
    <w:rPr>
      <w:rFonts w:cs="Times New Roman"/>
      <w:sz w:val="24"/>
      <w:szCs w:val="24"/>
    </w:rPr>
  </w:style>
  <w:style w:type="paragraph" w:styleId="BodyTextIndent2">
    <w:name w:val="Body Text Indent 2"/>
    <w:basedOn w:val="Normal"/>
    <w:link w:val="2"/>
    <w:uiPriority w:val="99"/>
    <w:rsid w:val="00C5470F"/>
    <w:pPr>
      <w:ind w:firstLine="567"/>
      <w:jc w:val="both"/>
    </w:pPr>
    <w:rPr>
      <w:sz w:val="22"/>
      <w:szCs w:val="20"/>
    </w:rPr>
  </w:style>
  <w:style w:type="character" w:customStyle="1" w:styleId="2">
    <w:name w:val="Основной текст с отступом 2 Знак"/>
    <w:basedOn w:val="DefaultParagraphFont"/>
    <w:link w:val="BodyTextIndent2"/>
    <w:uiPriority w:val="99"/>
    <w:locked/>
    <w:rsid w:val="000F1756"/>
    <w:rPr>
      <w:rFonts w:cs="Times New Roman"/>
      <w:sz w:val="22"/>
      <w:lang w:val="ru-RU" w:eastAsia="ru-RU" w:bidi="ar-SA"/>
    </w:rPr>
  </w:style>
  <w:style w:type="paragraph" w:customStyle="1" w:styleId="ConsPlusNormal">
    <w:name w:val="ConsPlusNormal"/>
    <w:uiPriority w:val="99"/>
    <w:rsid w:val="00C5470F"/>
    <w:pPr>
      <w:autoSpaceDE w:val="0"/>
      <w:autoSpaceDN w:val="0"/>
      <w:adjustRightInd w:val="0"/>
    </w:pPr>
    <w:rPr>
      <w:sz w:val="28"/>
      <w:szCs w:val="28"/>
    </w:rPr>
  </w:style>
  <w:style w:type="character" w:styleId="Hyperlink">
    <w:name w:val="Hyperlink"/>
    <w:basedOn w:val="DefaultParagraphFont"/>
    <w:uiPriority w:val="99"/>
    <w:rsid w:val="00C5470F"/>
    <w:rPr>
      <w:rFonts w:cs="Times New Roman"/>
      <w:color w:val="0000FF"/>
      <w:u w:val="single"/>
    </w:rPr>
  </w:style>
  <w:style w:type="character" w:customStyle="1" w:styleId="3">
    <w:name w:val="Знак Знак3"/>
    <w:basedOn w:val="DefaultParagraphFont"/>
    <w:uiPriority w:val="99"/>
    <w:rsid w:val="000F1756"/>
    <w:rPr>
      <w:rFonts w:cs="Times New Roman"/>
      <w:sz w:val="22"/>
      <w:lang w:val="ru-RU" w:eastAsia="ru-RU" w:bidi="ar-SA"/>
    </w:rPr>
  </w:style>
  <w:style w:type="character" w:customStyle="1" w:styleId="1">
    <w:name w:val="Знак Знак1"/>
    <w:basedOn w:val="DefaultParagraphFont"/>
    <w:uiPriority w:val="99"/>
    <w:locked/>
    <w:rsid w:val="003A405D"/>
    <w:rPr>
      <w:rFonts w:cs="Times New Roman"/>
      <w:sz w:val="22"/>
      <w:lang w:val="ru-RU" w:eastAsia="ru-RU" w:bidi="ar-SA"/>
    </w:rPr>
  </w:style>
  <w:style w:type="paragraph" w:styleId="BalloonText">
    <w:name w:val="Balloon Text"/>
    <w:basedOn w:val="Normal"/>
    <w:link w:val="a1"/>
    <w:uiPriority w:val="99"/>
    <w:semiHidden/>
    <w:rsid w:val="009262A1"/>
    <w:rPr>
      <w:rFonts w:ascii="Tahoma" w:hAnsi="Tahoma" w:cs="Tahoma"/>
      <w:sz w:val="16"/>
      <w:szCs w:val="16"/>
    </w:rPr>
  </w:style>
  <w:style w:type="character" w:customStyle="1" w:styleId="a1">
    <w:name w:val="Текст выноски Знак"/>
    <w:basedOn w:val="DefaultParagraphFont"/>
    <w:link w:val="BalloonText"/>
    <w:uiPriority w:val="99"/>
    <w:semiHidden/>
    <w:locked/>
    <w:rsid w:val="00343C5D"/>
    <w:rPr>
      <w:rFonts w:cs="Times New Roman"/>
      <w:sz w:val="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509ACA1329B6E72BF78F12F20A19190789B4F3EF31088B64A57EE8B706FDAF7DC4C2548B4976p6PFL" TargetMode="External" /><Relationship Id="rId11" Type="http://schemas.openxmlformats.org/officeDocument/2006/relationships/hyperlink" Target="consultantplus://offline/ref=509ACA1329B6E72BF78F12F20A19190789B4F3EF31088B64A57EE8B706FDAF7DC4C2548B4976p6P1L" TargetMode="External" /><Relationship Id="rId12" Type="http://schemas.openxmlformats.org/officeDocument/2006/relationships/hyperlink" Target="consultantplus://offline/ref=509ACA1329B6E72BF78F12F20A19190789B4F3EF31088B64A57EE8B706FDAF7DC4C2548B4975p6P9L" TargetMode="External" /><Relationship Id="rId13" Type="http://schemas.openxmlformats.org/officeDocument/2006/relationships/hyperlink" Target="consultantplus://offline/ref=509ACA1329B6E72BF78F12F20A19190789B4F3EF31088B64A57EE8B706FDAF7DC4C2548B4975p6PFL" TargetMode="External" /><Relationship Id="rId14" Type="http://schemas.openxmlformats.org/officeDocument/2006/relationships/hyperlink" Target="consultantplus://offline/ref=509ACA1329B6E72BF78F12F20A19190789B4F3EF31088B64A57EE8B706FDAF7DC4C2548B4975p6P1L" TargetMode="External" /><Relationship Id="rId15" Type="http://schemas.openxmlformats.org/officeDocument/2006/relationships/hyperlink" Target="consultantplus://offline/ref=509ACA1329B6E72BF78F12F20A19190789B4F3EF31088B64A57EE8B706FDAF7DC4C2548B4974p6P9L" TargetMode="External" /><Relationship Id="rId16" Type="http://schemas.openxmlformats.org/officeDocument/2006/relationships/hyperlink" Target="consultantplus://offline/ref=509ACA1329B6E72BF78F12F20A19190789B4F3EF31088B64A57EE8B706FDAF7DC4C2548B4974p6PEL" TargetMode="External" /><Relationship Id="rId17" Type="http://schemas.openxmlformats.org/officeDocument/2006/relationships/hyperlink" Target="consultantplus://offline/ref=509ACA1329B6E72BF78F12F20A19190789B4F3EF31088B64A57EE8B706FDAF7DC4C2548B4974p6P0L" TargetMode="External" /><Relationship Id="rId18" Type="http://schemas.openxmlformats.org/officeDocument/2006/relationships/hyperlink" Target="consultantplus://offline/ref=509ACA1329B6E72BF78F12F20A19190789B4F3EF31088B64A57EE8B706FDAF7DC4C2548B4973p6P8L" TargetMode="External" /><Relationship Id="rId19" Type="http://schemas.openxmlformats.org/officeDocument/2006/relationships/hyperlink" Target="consultantplus://offline/ref=509ACA1329B6E72BF78F12F20A19190789B4F3EF31088B64A57EE8B706FDAF7DC4C2548B4972p6PAL" TargetMode="External" /><Relationship Id="rId2" Type="http://schemas.openxmlformats.org/officeDocument/2006/relationships/webSettings" Target="webSettings.xml" /><Relationship Id="rId20" Type="http://schemas.openxmlformats.org/officeDocument/2006/relationships/hyperlink" Target="consultantplus://offline/ref=509ACA1329B6E72BF78F12F20A19190789B4F3EF31088B64A57EE8B706FDAF7DC4C2548B4972p6PCL" TargetMode="External" /><Relationship Id="rId21" Type="http://schemas.openxmlformats.org/officeDocument/2006/relationships/hyperlink" Target="consultantplus://offline/ref=509ACA1329B6E72BF78F12F20A19190789B4F3EF31088B64A57EE8B706FDAF7DC4C2548B4972p6PEL" TargetMode="External" /><Relationship Id="rId22" Type="http://schemas.openxmlformats.org/officeDocument/2006/relationships/hyperlink" Target="consultantplus://offline/ref=509ACA1329B6E72BF78F12F20A19190789B4F3EF31088B64A57EE8B706FDAF7DC4C2548B4971p6P9L" TargetMode="External" /><Relationship Id="rId23" Type="http://schemas.openxmlformats.org/officeDocument/2006/relationships/hyperlink" Target="consultantplus://offline/ref=509ACA1329B6E72BF78F12F20A19190789B4F3EF31088B64A57EE8B706FDAF7DC4C2548B4971p6PBL" TargetMode="External" /><Relationship Id="rId24" Type="http://schemas.openxmlformats.org/officeDocument/2006/relationships/hyperlink" Target="consultantplus://offline/ref=509ACA1329B6E72BF78F12F20A19190789B4F3EF31088B64A57EE8B706FDAF7DC4C2548B4971p6PDL" TargetMode="External" /><Relationship Id="rId25" Type="http://schemas.openxmlformats.org/officeDocument/2006/relationships/hyperlink" Target="consultantplus://offline/ref=509ACA1329B6E72BF78F12F20A19190789B4F3EF31088B64A57EE8B706FDAF7DC4C2548B4B756E2ApBPDL" TargetMode="External" /><Relationship Id="rId26" Type="http://schemas.openxmlformats.org/officeDocument/2006/relationships/hyperlink" Target="consultantplus://offline/ref=509ACA1329B6E72BF78F12F20A19190789B4F3EF31088B64A57EE8B706FDAF7DC4C2548B4B756E2ApBPFL" TargetMode="External" /><Relationship Id="rId27" Type="http://schemas.openxmlformats.org/officeDocument/2006/relationships/theme" Target="theme/theme1.xml" /><Relationship Id="rId28"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509ACA1329B6E72BF78F12F20A19190789B4F3EF31088B64A57EE8B706FDAF7DC4C2548B4B756D23pBPCL" TargetMode="External" /><Relationship Id="rId5" Type="http://schemas.openxmlformats.org/officeDocument/2006/relationships/hyperlink" Target="consultantplus://offline/ref=509ACA1329B6E72BF78F12F20A19190789B4F3EF31088B64A57EE8B706FDAF7DC4C2548B4B746A2FpBPDL" TargetMode="External" /><Relationship Id="rId6" Type="http://schemas.openxmlformats.org/officeDocument/2006/relationships/hyperlink" Target="consultantplus://offline/ref=509ACA1329B6E72BF78F12F20A19190789B4F3EF31088B64A57EE8B706FDAF7DC4C2548B4B756D22pBPAL" TargetMode="External" /><Relationship Id="rId7" Type="http://schemas.openxmlformats.org/officeDocument/2006/relationships/hyperlink" Target="consultantplus://offline/ref=509ACA1329B6E72BF78F12F20A19190789B4F3EF31088B64A57EE8B706FDAF7DC4C2548B4B756E2BpBPDL" TargetMode="External" /><Relationship Id="rId8" Type="http://schemas.openxmlformats.org/officeDocument/2006/relationships/hyperlink" Target="consultantplus://offline/ref=509ACA1329B6E72BF78F12F20A19190789B4F3EF31088B64A57EE8B706FDAF7DC4C2548B4B756E2BpBPFL" TargetMode="External" /><Relationship Id="rId9" Type="http://schemas.openxmlformats.org/officeDocument/2006/relationships/hyperlink" Target="consultantplus://offline/ref=509ACA1329B6E72BF78F12F20A19190789B4F3EF31088B64A57EE8B706FDAF7DC4C2548B4976p6PB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