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281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MS0</w:t>
      </w:r>
      <w:r>
        <w:rPr>
          <w:rFonts w:ascii="Times New Roman" w:eastAsia="Times New Roman" w:hAnsi="Times New Roman" w:cs="Times New Roman"/>
          <w:sz w:val="28"/>
          <w:szCs w:val="28"/>
        </w:rPr>
        <w:t>059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001860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left="2124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Набережные Челны Республики Татарстан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Набережные Челны Республики Татарстан Султеева Г.И., рассмотрев дело об административном правонарушении, 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12.15 Кодекса Российской Федерации об административных правонарушениях, 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9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Набережные Челны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 проживающего 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Набережные Челны Республики Татарстан,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отдела продаж </w:t>
      </w:r>
      <w:r>
        <w:rPr>
          <w:rStyle w:val="cat-OrganizationNamegrp-20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женатого,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одного ребёнка,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1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2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управляя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Форд Мондео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пунктов 1.3 и 9.1.1 Правил дорожного движения Российской Федерации выехал на полосу встречного движения с пересечением сплошной линии разметки 1.1.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Голосной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 вину признал, раскаялся, пояснив, что не </w:t>
      </w:r>
      <w:r>
        <w:rPr>
          <w:rFonts w:ascii="Times New Roman" w:eastAsia="Times New Roman" w:hAnsi="Times New Roman" w:cs="Times New Roman"/>
          <w:sz w:val="28"/>
          <w:szCs w:val="28"/>
        </w:rPr>
        <w:t>успел вернуться на свою полосу в связи с плотным потоком автомобилей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привлекаемое лицо, 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выводу о том, что виновность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02АП469204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пересечения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Форд Мондео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сплошной линии разметки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схемой места совершения правонарушения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3,6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9.1(1) Правил дорожного движения, утверждённых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виновность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доказана, и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12.15 Кодекса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выезд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305770/entry/100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семейное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положение.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административную ответственность обстоятельствами являются признание вины, наличие постоянного места работы, наличие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малолетнего ребёнка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30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Набережные Челны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2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12.15 Кодекса Российской Федерации об административных правонарушениях, назначить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8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 - УФК по </w:t>
      </w:r>
      <w:r>
        <w:rPr>
          <w:rFonts w:ascii="Times New Roman" w:eastAsia="Times New Roman" w:hAnsi="Times New Roman" w:cs="Times New Roman"/>
          <w:sz w:val="28"/>
          <w:szCs w:val="28"/>
        </w:rPr>
        <w:t>РБ (МВД по РБ)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НБ – </w:t>
      </w:r>
      <w:r>
        <w:rPr>
          <w:rStyle w:val="cat-Addressgrp-3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 //УФК по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5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6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7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8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18811601123010001140, УИН </w:t>
      </w:r>
      <w:r>
        <w:rPr>
          <w:rFonts w:ascii="Times New Roman" w:eastAsia="Times New Roman" w:hAnsi="Times New Roman" w:cs="Times New Roman"/>
          <w:sz w:val="28"/>
          <w:szCs w:val="28"/>
        </w:rPr>
        <w:t>18810402220090101652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N 3 по судебному району г. Набережные Челны Республики Татарстан по адресу: Республика Татарстан, г. Набережные Челны, пр. Набережночелнинский, д.31,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1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что неуплата административного штрафа в указанный срок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5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Республики Татарстан.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Султеева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постановления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вой судья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Dategrp-9rplc-8">
    <w:name w:val="cat-Date grp-9 rplc-8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OrganizationNamegrp-20rplc-14">
    <w:name w:val="cat-OrganizationName grp-20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Timegrp-21rplc-16">
    <w:name w:val="cat-Time grp-21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CarNumbergrp-22rplc-18">
    <w:name w:val="cat-CarNumber grp-22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CarNumbergrp-22rplc-20">
    <w:name w:val="cat-CarNumber grp-22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ExternalSystemDefinedgrp-30rplc-25">
    <w:name w:val="cat-ExternalSystemDefined grp-30 rplc-25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PassportDatagrp-19rplc-27">
    <w:name w:val="cat-PassportData grp-19 rplc-27"/>
    <w:basedOn w:val="DefaultParagraphFont"/>
  </w:style>
  <w:style w:type="character" w:customStyle="1" w:styleId="cat-ExternalSystemDefinedgrp-29rplc-28">
    <w:name w:val="cat-ExternalSystemDefined grp-29 rplc-28"/>
    <w:basedOn w:val="DefaultParagraphFont"/>
  </w:style>
  <w:style w:type="character" w:customStyle="1" w:styleId="cat-Sumgrp-18rplc-29">
    <w:name w:val="cat-Sum grp-18 rplc-29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PhoneNumbergrp-25rplc-32">
    <w:name w:val="cat-PhoneNumber grp-25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PhoneNumbergrp-28rplc-35">
    <w:name w:val="cat-PhoneNumber grp-28 rplc-35"/>
    <w:basedOn w:val="DefaultParagraphFont"/>
  </w:style>
  <w:style w:type="character" w:customStyle="1" w:styleId="cat-FIOgrp-15rplc-40">
    <w:name w:val="cat-FIO grp-15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