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199</w:t>
      </w:r>
      <w:r>
        <w:rPr>
          <w:rFonts w:ascii="Times New Roman" w:eastAsia="Times New Roman" w:hAnsi="Times New Roman" w:cs="Times New Roman"/>
        </w:rPr>
        <w:t>/3/2022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</w:t>
      </w:r>
      <w:r>
        <w:rPr>
          <w:rStyle w:val="cat-PhoneNumbergrp-22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3rplc-1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город </w:t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г.</w:t>
      </w:r>
      <w:r>
        <w:rPr>
          <w:rFonts w:ascii="Times New Roman" w:eastAsia="Times New Roman" w:hAnsi="Times New Roman" w:cs="Times New Roman"/>
        </w:rPr>
        <w:t> </w:t>
      </w:r>
      <w:r>
        <w:rPr>
          <w:rStyle w:val="cat-Addressgrp-0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рассмотрев в зале суда N 8 по адресу: г. </w:t>
      </w:r>
      <w:r>
        <w:rPr>
          <w:rStyle w:val="cat-Addressgrp-0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1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</w:rPr>
        <w:t xml:space="preserve">статьёй </w:t>
      </w:r>
      <w:r>
        <w:rPr>
          <w:rFonts w:ascii="Times New Roman" w:eastAsia="Times New Roman" w:hAnsi="Times New Roman" w:cs="Times New Roman"/>
        </w:rPr>
        <w:t>19.7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родивше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ся </w:t>
      </w: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ИНН </w:t>
      </w:r>
      <w:r>
        <w:rPr>
          <w:rFonts w:ascii="Times New Roman" w:eastAsia="Times New Roman" w:hAnsi="Times New Roman" w:cs="Times New Roman"/>
        </w:rPr>
        <w:t>165006561330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директором </w:t>
      </w:r>
      <w:r>
        <w:rPr>
          <w:rFonts w:ascii="Times New Roman" w:eastAsia="Times New Roman" w:hAnsi="Times New Roman" w:cs="Times New Roman"/>
        </w:rPr>
        <w:t>ООО «Подиум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Style w:val="cat-OrganizationNamegrp-21rplc-1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находящееся по адресу: </w:t>
      </w:r>
      <w:r>
        <w:rPr>
          <w:rStyle w:val="cat-Addressgrp-4rplc-1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город </w:t>
      </w:r>
      <w:r>
        <w:rPr>
          <w:rStyle w:val="cat-Addressgrp-5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директором которого является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в нарушение п.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представило в ИФНС России по городу </w:t>
      </w:r>
      <w:r>
        <w:rPr>
          <w:rStyle w:val="cat-Addressgrp-5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</w:t>
      </w:r>
      <w:r>
        <w:rPr>
          <w:rFonts w:ascii="Times New Roman" w:eastAsia="Times New Roman" w:hAnsi="Times New Roman" w:cs="Times New Roman"/>
        </w:rPr>
        <w:t xml:space="preserve"> отчетность за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в то время как срок предоставления указанной отчетности установлен не позднее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8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судебной повесткой по месту регистрации, повестка возвращена в судебный участок.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5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5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5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8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дела. Между тем, на судебное рассмотрение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При этом, согласно примечанию к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ст. 2.4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организаций,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18</w:t>
        </w:r>
      </w:hyperlink>
      <w:r>
        <w:rPr>
          <w:rFonts w:ascii="Times New Roman" w:eastAsia="Times New Roman" w:hAnsi="Times New Roman" w:cs="Times New Roman"/>
        </w:rPr>
        <w:t xml:space="preserve"> Федерального закона от </w:t>
      </w:r>
      <w:r>
        <w:rPr>
          <w:rStyle w:val="cat-Dategrp-9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государственный информационный ресурс бухгалтерской (финансовой) отчетности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если бухгалтерская (финансовая) отчетность подлежит обязательному аудиту.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2 ст. 18 указанного Федерального закона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ч. 5 ст. 18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 402-ФЗ "О бухгалтерском учете" обязательный экземпляр бухгалтерской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</w:t>
      </w:r>
      <w:r>
        <w:rPr>
          <w:rFonts w:ascii="Times New Roman" w:eastAsia="Times New Roman" w:hAnsi="Times New Roman" w:cs="Times New Roman"/>
        </w:rPr>
        <w:t xml:space="preserve"> месяцев после окончания отчетного периода. При представлении обязательного экземпляра отчетности, которая подлежит обязательному аудиту, аудиторское заключение о ней представляется в виде электронного документа вместе с такой отчетностью либо в течение 10 рабочих дней со дня, следующего за датой аудиторского заключения, но не позднее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года, следующего за отчетным годом.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 материалов дела следует, чт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Style w:val="cat-OrganizationNamegrp-21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о в</w:t>
      </w:r>
      <w:r>
        <w:rPr>
          <w:rFonts w:ascii="Times New Roman" w:eastAsia="Times New Roman" w:hAnsi="Times New Roman" w:cs="Times New Roman"/>
        </w:rPr>
        <w:t xml:space="preserve"> ИФНС России по городу </w:t>
      </w:r>
      <w:r>
        <w:rPr>
          <w:rStyle w:val="cat-Addressgrp-5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бухгалтерскую (финансовую) отчетность за </w:t>
      </w:r>
      <w:r>
        <w:rPr>
          <w:rStyle w:val="cat-Dategrp-10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подтверждается также материалами дела: протоколом об административном правонарушении N </w:t>
      </w:r>
      <w:r>
        <w:rPr>
          <w:rFonts w:ascii="Times New Roman" w:eastAsia="Times New Roman" w:hAnsi="Times New Roman" w:cs="Times New Roman"/>
        </w:rPr>
        <w:t>1650221041193500002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5rplc-3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 копией уведо</w:t>
      </w:r>
      <w:r>
        <w:rPr>
          <w:rFonts w:ascii="Times New Roman" w:eastAsia="Times New Roman" w:hAnsi="Times New Roman" w:cs="Times New Roman"/>
        </w:rPr>
        <w:t>мления, копией выписки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Протокол об административном правонарушении составлен уполномоченным должностным лицом, соответствует требованиям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28.2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процедура составления протокола соблюдена.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Представленные материалы дела являются допустимыми доказательствами, полученными в соответствии с действующим законодательством и достаточными для установления вины общества.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8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подлежат квалификации по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ст.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как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>представление в государственный орган, осуществляющий государственный финансовый контроль,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 xml:space="preserve">м административную ответственность, является совершение административного правонарушения впервые.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Обстоятельства,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Учитывая все обстоятельства дела, характер совершенного правонарушения, данные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3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котор</w:t>
      </w:r>
      <w:r>
        <w:rPr>
          <w:rFonts w:ascii="Times New Roman" w:eastAsia="Times New Roman" w:hAnsi="Times New Roman" w:cs="Times New Roman"/>
        </w:rPr>
        <w:t>ая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ответственности, полагаю возможным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исключающих производство по делу, а также оснований для освобождения от административной ответственности, не имеется. Срок давности привлечения к административной ответственности не истек.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 xml:space="preserve">,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</w:rPr>
          <w:t>статьями 29.7-29.11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567"/>
        <w:jc w:val="both"/>
      </w:pPr>
      <w:r>
        <w:rPr>
          <w:rStyle w:val="cat-FIOgrp-19rplc-3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статьей 19.7</w:t>
        </w:r>
      </w:hyperlink>
      <w:r>
        <w:rPr>
          <w:rFonts w:ascii="Times New Roman" w:eastAsia="Times New Roman" w:hAnsi="Times New Roman" w:cs="Times New Roman"/>
        </w:rPr>
        <w:t xml:space="preserve"> КоАП Российской Федерации, и 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дней со дня вручения или получения в Набережночелнинский городской суд </w:t>
      </w:r>
      <w:r>
        <w:rPr>
          <w:rStyle w:val="cat-Addressgrp-4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</w:rPr>
        <w:t xml:space="preserve">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013606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0rplc-4">
    <w:name w:val="cat-Address grp-0 rplc-4"/>
    <w:basedOn w:val="DefaultParagraphFont"/>
  </w:style>
  <w:style w:type="character" w:customStyle="1" w:styleId="cat-FIOgrp-16rplc-5">
    <w:name w:val="cat-FIO grp-16 rplc-5"/>
    <w:basedOn w:val="DefaultParagraphFont"/>
  </w:style>
  <w:style w:type="character" w:customStyle="1" w:styleId="cat-Addressgrp-0rplc-6">
    <w:name w:val="cat-Address grp-0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Addressgrp-5rplc-14">
    <w:name w:val="cat-Address grp-5 rplc-14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FIOgrp-18rplc-21">
    <w:name w:val="cat-FIO grp-18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8rplc-23">
    <w:name w:val="cat-FIO grp-1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OrganizationNamegrp-21rplc-27">
    <w:name w:val="cat-OrganizationName grp-21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Dategrp-10rplc-29">
    <w:name w:val="cat-Date grp-10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Dategrp-15rplc-32">
    <w:name w:val="cat-Date grp-15 rplc-32"/>
    <w:basedOn w:val="DefaultParagraphFont"/>
  </w:style>
  <w:style w:type="character" w:customStyle="1" w:styleId="cat-FIOgrp-18rplc-33">
    <w:name w:val="cat-FIO grp-18 rplc-33"/>
    <w:basedOn w:val="DefaultParagraphFont"/>
  </w:style>
  <w:style w:type="character" w:customStyle="1" w:styleId="cat-FIOgrp-18rplc-34">
    <w:name w:val="cat-FIO grp-18 rplc-34"/>
    <w:basedOn w:val="DefaultParagraphFont"/>
  </w:style>
  <w:style w:type="character" w:customStyle="1" w:styleId="cat-FIOgrp-19rplc-35">
    <w:name w:val="cat-FIO grp-19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FIOgrp-20rplc-37">
    <w:name w:val="cat-FIO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msud.garant.ru/document/redirect/12125267/297" TargetMode="External" /><Relationship Id="rId11" Type="http://schemas.openxmlformats.org/officeDocument/2006/relationships/header" Target="header1.xml" /><Relationship Id="rId12" Type="http://schemas.openxmlformats.org/officeDocument/2006/relationships/glossaryDocument" Target="glossary/document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/redirect/70103036/0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msud.garant.ru/document/redirect/12125267/24" TargetMode="External" /><Relationship Id="rId7" Type="http://schemas.openxmlformats.org/officeDocument/2006/relationships/hyperlink" Target="http://msud.garant.ru/document/redirect/70103036/1801" TargetMode="External" /><Relationship Id="rId8" Type="http://schemas.openxmlformats.org/officeDocument/2006/relationships/hyperlink" Target="http://msud.garant.ru/document/redirect/12125267/282" TargetMode="External" /><Relationship Id="rId9" Type="http://schemas.openxmlformats.org/officeDocument/2006/relationships/hyperlink" Target="http://msud.garant.ru/document/redirect/12125267/197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42CCF-A621-4DBA-8F42-ECCF9A0F90C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