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1810">
      <w:pPr>
        <w:pStyle w:val="20"/>
        <w:framePr w:w="9192" w:h="337" w:hRule="exact" w:wrap="none" w:vAnchor="page" w:hAnchor="page" w:x="1801" w:y="1130"/>
        <w:shd w:val="clear" w:color="auto" w:fill="auto"/>
        <w:spacing w:after="0" w:line="280" w:lineRule="exact"/>
        <w:ind w:right="280"/>
        <w:jc w:val="center"/>
      </w:pPr>
      <w:r>
        <w:t>ПОСТАНОВЛЕНИЕ</w:t>
      </w:r>
    </w:p>
    <w:p w:rsidR="00731810">
      <w:pPr>
        <w:pStyle w:val="20"/>
        <w:framePr w:w="9192" w:h="343" w:hRule="exact" w:wrap="none" w:vAnchor="page" w:hAnchor="page" w:x="1801" w:y="822"/>
        <w:shd w:val="clear" w:color="auto" w:fill="auto"/>
        <w:spacing w:after="0" w:line="280" w:lineRule="exact"/>
      </w:pPr>
      <w:r>
        <w:t>№5-197/10/2022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tabs>
          <w:tab w:val="left" w:pos="5886"/>
        </w:tabs>
        <w:spacing w:after="0" w:line="280" w:lineRule="exact"/>
        <w:ind w:firstLine="620"/>
        <w:jc w:val="both"/>
      </w:pPr>
      <w:r>
        <w:t>14 марта 2022 года</w:t>
      </w:r>
      <w:r>
        <w:tab/>
        <w:t>город Набережные Челны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308" w:line="280" w:lineRule="exact"/>
        <w:ind w:left="5940"/>
        <w:jc w:val="left"/>
      </w:pPr>
      <w:r>
        <w:t>Республика Татарстан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firstLine="62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Л.Г., исполняющий обязанности мирового судьи судебного участка № 10 по судебному району города Набережные Челны Республики Татарстан,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t>Имшич</w:t>
      </w:r>
      <w:r>
        <w:t xml:space="preserve"> Я</w:t>
      </w:r>
      <w:r w:rsidR="00AD7972">
        <w:t>.</w:t>
      </w:r>
      <w:r>
        <w:t>С</w:t>
      </w:r>
      <w:r w:rsidR="00AD7972">
        <w:t>.</w:t>
      </w:r>
      <w:r>
        <w:t xml:space="preserve">, </w:t>
      </w:r>
      <w:r w:rsidR="00AD7972">
        <w:rPr>
          <w:rFonts w:eastAsia="Calibri"/>
        </w:rPr>
        <w:t>(данные о личности обезличены)</w:t>
      </w:r>
      <w:r>
        <w:t>,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firstLine="620"/>
        <w:jc w:val="both"/>
      </w:pPr>
      <w:r>
        <w:t>Права и обязанности привлеченного к административной ответственности по статье 25.1 Кодекса Российской Федерации об административных правонарушениях, подписка отобрана на отдельном бланке.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right="280"/>
        <w:jc w:val="center"/>
      </w:pPr>
      <w:r>
        <w:t>установил: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firstLine="620"/>
        <w:jc w:val="both"/>
      </w:pPr>
      <w:r>
        <w:t xml:space="preserve">12 марта 2022 года в 09 часов 50 минут </w:t>
      </w:r>
      <w:r>
        <w:t>Имшич</w:t>
      </w:r>
      <w:r>
        <w:t xml:space="preserve"> Я.С. находился возле </w:t>
      </w:r>
      <w:r w:rsidR="00AD7972">
        <w:t>***</w:t>
      </w:r>
      <w:r>
        <w:t xml:space="preserve"> города Набережные Челны РТ в оскорбляющем человеческое достоинство и общественную нравственность состоянии алкогольного опьянения в общественном месте, имел шаткую походку, невнятную речь, резкий запах спиртного изо рта, неопрятный внешний вид, вызывающий брезгливость, тем самым нарушил общественный порядок.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firstLine="620"/>
        <w:jc w:val="both"/>
      </w:pPr>
      <w:r>
        <w:t xml:space="preserve">В судебном заседании </w:t>
      </w:r>
      <w:r>
        <w:t>Имшич</w:t>
      </w:r>
      <w:r>
        <w:t xml:space="preserve"> Я.С. вину признал.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tabs>
          <w:tab w:val="left" w:pos="6869"/>
        </w:tabs>
        <w:spacing w:after="0" w:line="317" w:lineRule="exact"/>
        <w:ind w:firstLine="620"/>
        <w:jc w:val="both"/>
      </w:pPr>
      <w:r>
        <w:t xml:space="preserve">Изучив материалы дела, выслушав правонарушителя, суд считает, что виновность </w:t>
      </w:r>
      <w:r>
        <w:t>Имшич</w:t>
      </w:r>
      <w:r>
        <w:t xml:space="preserve"> Я.С. подтверждается:</w:t>
      </w:r>
      <w:r>
        <w:tab/>
        <w:t xml:space="preserve">протоколом </w:t>
      </w:r>
      <w:r>
        <w:t>об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jc w:val="both"/>
      </w:pPr>
      <w:r>
        <w:t xml:space="preserve">административном правонарушении от 12 марта 2022 года (л.д. 2), рапортом сотрудника полиции (л.д. 3), объяснением (л.д. 4), из которых видно, что 12 марта 2022 года в 09 часов 50 минут </w:t>
      </w:r>
      <w:r>
        <w:t>Имшич</w:t>
      </w:r>
      <w:r>
        <w:t xml:space="preserve"> Я.С. находился возле </w:t>
      </w:r>
      <w:r w:rsidR="00AD7972">
        <w:t xml:space="preserve">*** </w:t>
      </w:r>
      <w:r>
        <w:t xml:space="preserve">города Набережные Челны Республика Татарстан в оскорбляющем человеческое достоинство и общественную нравственность состоянии алкогольного опьянения в общественном месте, чеками </w:t>
      </w:r>
      <w:r>
        <w:t>алкотектора</w:t>
      </w:r>
      <w:r>
        <w:t>, согласно которым</w:t>
      </w:r>
      <w:r>
        <w:t xml:space="preserve"> установлено состояние алкогольного опьянения (</w:t>
      </w:r>
      <w:r>
        <w:t>л</w:t>
      </w:r>
      <w:r>
        <w:t>.д</w:t>
      </w:r>
      <w:r>
        <w:t xml:space="preserve"> 5,6).</w:t>
      </w:r>
    </w:p>
    <w:p w:rsidR="00731810">
      <w:pPr>
        <w:pStyle w:val="20"/>
        <w:framePr w:w="9192" w:h="13179" w:hRule="exact" w:wrap="none" w:vAnchor="page" w:hAnchor="page" w:x="1801" w:y="1778"/>
        <w:shd w:val="clear" w:color="auto" w:fill="auto"/>
        <w:spacing w:after="0" w:line="317" w:lineRule="exact"/>
        <w:ind w:firstLine="620"/>
        <w:jc w:val="both"/>
      </w:pPr>
      <w:r>
        <w:t xml:space="preserve">Содеянное </w:t>
      </w:r>
      <w:r>
        <w:t>Имшич</w:t>
      </w:r>
      <w:r>
        <w:t xml:space="preserve"> Я.С.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</w:t>
      </w:r>
    </w:p>
    <w:p w:rsidR="0073181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810" w:rsidRPr="005070AC">
      <w:pPr>
        <w:pStyle w:val="40"/>
        <w:framePr w:wrap="none" w:vAnchor="page" w:hAnchor="page" w:x="10958" w:y="456"/>
        <w:shd w:val="clear" w:color="auto" w:fill="auto"/>
        <w:spacing w:line="210" w:lineRule="exact"/>
        <w:rPr>
          <w:lang w:val="ru-RU"/>
        </w:rPr>
      </w:pP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jc w:val="both"/>
      </w:pPr>
      <w:r>
        <w:t xml:space="preserve">опьянения, </w:t>
      </w:r>
      <w:r>
        <w:t>оскорбляющем</w:t>
      </w:r>
      <w:r>
        <w:t xml:space="preserve"> человеческое достоинство и общественную нравственность.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>При назначении наказания суд руководствуется общими правилами назначения наказания, предусмотренные статье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 xml:space="preserve">Изучением личности </w:t>
      </w:r>
      <w:r>
        <w:t>Имшич</w:t>
      </w:r>
      <w:r>
        <w:t xml:space="preserve"> Я С. установлено, что он холост, работает кладовщиком в ООО «</w:t>
      </w:r>
      <w:r w:rsidR="00AD7972">
        <w:t>***</w:t>
      </w:r>
      <w:r>
        <w:t>».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>В качестве смягчающих вину обстоятельств суд учитывает признание вины.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tabs>
          <w:tab w:val="left" w:pos="4406"/>
        </w:tabs>
        <w:spacing w:after="0" w:line="317" w:lineRule="exact"/>
        <w:ind w:firstLine="580"/>
        <w:jc w:val="both"/>
      </w:pPr>
      <w:r>
        <w:t>В качестве отягчающего вину обстоятельства суд учитывает повторное совершение однородного административного правонарушения в течение календарного года</w:t>
      </w:r>
      <w:r>
        <w:t>.</w:t>
      </w:r>
      <w:r>
        <w:tab/>
        <w:t xml:space="preserve">, </w:t>
      </w:r>
      <w:r>
        <w:t>г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tabs>
          <w:tab w:val="left" w:pos="5514"/>
        </w:tabs>
        <w:spacing w:after="0" w:line="317" w:lineRule="exact"/>
        <w:ind w:firstLine="580"/>
        <w:jc w:val="both"/>
      </w:pPr>
      <w:r>
        <w:t>Руководствуясь статьями 29.9,</w:t>
      </w:r>
      <w:r>
        <w:tab/>
        <w:t xml:space="preserve">29.10 Кодекса РФ </w:t>
      </w:r>
      <w:r>
        <w:t>об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jc w:val="both"/>
      </w:pPr>
      <w:r>
        <w:t xml:space="preserve">административных </w:t>
      </w:r>
      <w:r>
        <w:t>правонарушениях</w:t>
      </w:r>
      <w:r>
        <w:t>, мировой судья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jc w:val="center"/>
      </w:pPr>
      <w:r>
        <w:t>постановил: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 xml:space="preserve">признать </w:t>
      </w:r>
      <w:r>
        <w:t>Имшич</w:t>
      </w:r>
      <w:r>
        <w:t xml:space="preserve"> Я</w:t>
      </w:r>
      <w:r w:rsidR="00AD7972">
        <w:t>.</w:t>
      </w:r>
      <w:r>
        <w:t>С</w:t>
      </w:r>
      <w:r w:rsidR="00AD7972">
        <w:t>.</w:t>
      </w:r>
      <w: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>Срок административного ареста исчислять с 10:05 часов 12 марта 2022 года.</w:t>
      </w:r>
    </w:p>
    <w:p w:rsidR="00731810">
      <w:pPr>
        <w:pStyle w:val="20"/>
        <w:framePr w:w="9206" w:h="9681" w:hRule="exact" w:wrap="none" w:vAnchor="page" w:hAnchor="page" w:x="902" w:y="880"/>
        <w:shd w:val="clear" w:color="auto" w:fill="auto"/>
        <w:spacing w:after="0" w:line="317" w:lineRule="exact"/>
        <w:ind w:firstLine="58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731810">
      <w:pPr>
        <w:pStyle w:val="20"/>
        <w:framePr w:wrap="none" w:vAnchor="page" w:hAnchor="page" w:x="902" w:y="10850"/>
        <w:shd w:val="clear" w:color="auto" w:fill="auto"/>
        <w:spacing w:after="0" w:line="280" w:lineRule="exact"/>
        <w:ind w:right="6739" w:firstLine="580"/>
        <w:jc w:val="both"/>
      </w:pPr>
      <w:r>
        <w:t>Мировой судья</w:t>
      </w:r>
    </w:p>
    <w:p w:rsidR="00731810">
      <w:pPr>
        <w:pStyle w:val="20"/>
        <w:framePr w:wrap="none" w:vAnchor="page" w:hAnchor="page" w:x="8323" w:y="10855"/>
        <w:shd w:val="clear" w:color="auto" w:fill="auto"/>
        <w:spacing w:after="0" w:line="280" w:lineRule="exact"/>
        <w:jc w:val="left"/>
      </w:pPr>
      <w:r>
        <w:t>Диярова</w:t>
      </w:r>
      <w:r>
        <w:t xml:space="preserve"> Л.Г.</w:t>
      </w:r>
    </w:p>
    <w:p w:rsidR="00731810">
      <w:pPr>
        <w:pStyle w:val="30"/>
        <w:framePr w:wrap="none" w:vAnchor="page" w:hAnchor="page" w:x="10948" w:y="907"/>
        <w:shd w:val="clear" w:color="auto" w:fill="auto"/>
        <w:spacing w:line="210" w:lineRule="exact"/>
      </w:pPr>
    </w:p>
    <w:p w:rsidR="00731810">
      <w:pPr>
        <w:framePr w:wrap="none" w:vAnchor="page" w:hAnchor="page" w:x="11236" w:y="12152"/>
      </w:pPr>
    </w:p>
    <w:p w:rsidR="00731810">
      <w:pPr>
        <w:pStyle w:val="0"/>
        <w:framePr w:wrap="none" w:vAnchor="page" w:hAnchor="page" w:x="11035" w:y="12904"/>
        <w:shd w:val="clear" w:color="auto" w:fill="auto"/>
        <w:spacing w:line="280" w:lineRule="exact"/>
        <w:jc w:val="both"/>
      </w:pPr>
      <w:r>
        <w:rPr>
          <w:rStyle w:val="Impact14pt"/>
          <w:b w:val="0"/>
          <w:bCs w:val="0"/>
        </w:rPr>
        <w:t xml:space="preserve">, </w:t>
      </w:r>
      <w:r>
        <w:rPr>
          <w:rStyle w:val="a0"/>
        </w:rPr>
        <w:t>^</w:t>
      </w:r>
    </w:p>
    <w:p w:rsidR="00731810">
      <w:pPr>
        <w:framePr w:wrap="none" w:vAnchor="page" w:hAnchor="page" w:x="11006" w:y="14495"/>
      </w:pPr>
    </w:p>
    <w:p w:rsidR="00731810">
      <w:pPr>
        <w:framePr w:wrap="none" w:vAnchor="page" w:hAnchor="page" w:x="11217" w:y="14658"/>
      </w:pPr>
    </w:p>
    <w:p w:rsidR="00731810">
      <w:pPr>
        <w:rPr>
          <w:sz w:val="2"/>
          <w:szCs w:val="2"/>
        </w:rPr>
      </w:pPr>
    </w:p>
    <w:sectPr w:rsidSect="007318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731810"/>
    <w:rsid w:val="003E0827"/>
    <w:rsid w:val="00454FEB"/>
    <w:rsid w:val="005070AC"/>
    <w:rsid w:val="00731810"/>
    <w:rsid w:val="007D6BAC"/>
    <w:rsid w:val="00824C7C"/>
    <w:rsid w:val="0090434D"/>
    <w:rsid w:val="00AD7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181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181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731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731810"/>
    <w:rPr>
      <w:rFonts w:ascii="Impact" w:eastAsia="Impact" w:hAnsi="Impact" w:cs="Impact"/>
      <w:b w:val="0"/>
      <w:bCs w:val="0"/>
      <w:i/>
      <w:iCs/>
      <w:smallCaps w:val="0"/>
      <w:strike w:val="0"/>
      <w:spacing w:val="30"/>
      <w:w w:val="100"/>
      <w:sz w:val="21"/>
      <w:szCs w:val="21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731810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a">
    <w:name w:val="Другое_"/>
    <w:basedOn w:val="DefaultParagraphFont"/>
    <w:link w:val="0"/>
    <w:rsid w:val="00731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14pt">
    <w:name w:val="Другое + Impact;14 pt"/>
    <w:basedOn w:val="a"/>
    <w:rsid w:val="00731810"/>
    <w:rPr>
      <w:rFonts w:ascii="Impact" w:eastAsia="Impact" w:hAnsi="Impact" w:cs="Impact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0">
    <w:name w:val="Другое"/>
    <w:basedOn w:val="a"/>
    <w:rsid w:val="0073181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73181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731810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21"/>
      <w:szCs w:val="21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731810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1"/>
      <w:szCs w:val="21"/>
    </w:rPr>
  </w:style>
  <w:style w:type="paragraph" w:customStyle="1" w:styleId="0">
    <w:name w:val="Другое_0"/>
    <w:basedOn w:val="Normal"/>
    <w:link w:val="a"/>
    <w:rsid w:val="0073181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