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335" w:rsidRPr="00134798" w:rsidP="00787335">
      <w:pPr>
        <w:pStyle w:val="14"/>
        <w:ind w:firstLine="0"/>
        <w:rPr>
          <w:sz w:val="28"/>
          <w:szCs w:val="28"/>
        </w:rPr>
      </w:pPr>
      <w:r w:rsidRPr="00134798">
        <w:rPr>
          <w:sz w:val="28"/>
          <w:szCs w:val="28"/>
        </w:rPr>
        <w:t>№ 5-</w:t>
      </w:r>
      <w:r w:rsidR="0032558B">
        <w:rPr>
          <w:sz w:val="28"/>
          <w:szCs w:val="28"/>
        </w:rPr>
        <w:t>306</w:t>
      </w:r>
      <w:r>
        <w:rPr>
          <w:sz w:val="28"/>
          <w:szCs w:val="28"/>
        </w:rPr>
        <w:t>/1</w:t>
      </w:r>
      <w:r w:rsidRPr="00134798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787335" w:rsidRPr="00134798" w:rsidP="00787335">
      <w:pPr>
        <w:pStyle w:val="14"/>
        <w:ind w:firstLine="0"/>
        <w:jc w:val="center"/>
        <w:rPr>
          <w:sz w:val="28"/>
          <w:szCs w:val="28"/>
        </w:rPr>
      </w:pPr>
      <w:r w:rsidRPr="00134798">
        <w:rPr>
          <w:sz w:val="28"/>
          <w:szCs w:val="28"/>
        </w:rPr>
        <w:t>ПОСТАНОВЛЕНИЕ</w:t>
      </w:r>
    </w:p>
    <w:p w:rsidR="00787335" w:rsidRPr="0011778C" w:rsidP="00787335">
      <w:pPr>
        <w:pStyle w:val="14"/>
        <w:jc w:val="both"/>
        <w:rPr>
          <w:sz w:val="16"/>
          <w:szCs w:val="16"/>
        </w:rPr>
      </w:pPr>
    </w:p>
    <w:p w:rsidR="00787335" w:rsidRPr="00134798" w:rsidP="00787335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апреля 2022 года                          </w:t>
      </w:r>
      <w:r w:rsidRPr="0013479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4798">
        <w:rPr>
          <w:sz w:val="28"/>
          <w:szCs w:val="28"/>
        </w:rPr>
        <w:t>город Набережные Челны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 w:rsidRPr="00134798">
        <w:rPr>
          <w:sz w:val="28"/>
          <w:szCs w:val="28"/>
        </w:rPr>
        <w:tab/>
      </w:r>
      <w:r w:rsidRPr="00134798">
        <w:rPr>
          <w:sz w:val="28"/>
          <w:szCs w:val="28"/>
        </w:rPr>
        <w:tab/>
      </w:r>
      <w:r w:rsidRPr="00134798">
        <w:rPr>
          <w:sz w:val="28"/>
          <w:szCs w:val="28"/>
        </w:rPr>
        <w:tab/>
      </w:r>
      <w:r w:rsidRPr="00134798">
        <w:rPr>
          <w:sz w:val="28"/>
          <w:szCs w:val="28"/>
        </w:rPr>
        <w:tab/>
      </w:r>
      <w:r w:rsidRPr="00134798">
        <w:rPr>
          <w:sz w:val="28"/>
          <w:szCs w:val="28"/>
        </w:rPr>
        <w:tab/>
      </w:r>
      <w:r w:rsidRPr="00134798">
        <w:rPr>
          <w:sz w:val="28"/>
          <w:szCs w:val="28"/>
        </w:rPr>
        <w:tab/>
      </w:r>
      <w:r w:rsidRPr="0013479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4798">
        <w:rPr>
          <w:sz w:val="28"/>
          <w:szCs w:val="28"/>
        </w:rPr>
        <w:t xml:space="preserve">Республика Татарстан </w:t>
      </w:r>
    </w:p>
    <w:p w:rsidR="00787335" w:rsidRPr="0011778C" w:rsidP="00787335">
      <w:pPr>
        <w:pStyle w:val="14"/>
        <w:jc w:val="both"/>
        <w:rPr>
          <w:sz w:val="16"/>
          <w:szCs w:val="16"/>
        </w:rPr>
      </w:pPr>
    </w:p>
    <w:p w:rsidR="00787335" w:rsidRPr="00787335" w:rsidP="007873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 </w:t>
      </w:r>
      <w:r w:rsidRPr="00787335">
        <w:rPr>
          <w:rFonts w:ascii="Times New Roman" w:hAnsi="Times New Roman" w:cs="Times New Roman"/>
          <w:sz w:val="28"/>
          <w:szCs w:val="28"/>
        </w:rPr>
        <w:t>Иксанова</w:t>
      </w:r>
      <w:r w:rsidRPr="00787335">
        <w:rPr>
          <w:rFonts w:ascii="Times New Roman" w:hAnsi="Times New Roman" w:cs="Times New Roman"/>
          <w:sz w:val="28"/>
          <w:szCs w:val="28"/>
        </w:rPr>
        <w:t xml:space="preserve"> С.Р.,   рассмотрев дело об административном правонарушении по части 3 статьи 12.8 Кодекса Российской Федерации об административных правонарушениях в отношении Пикалова </w:t>
      </w:r>
      <w:r w:rsidR="00280A41">
        <w:rPr>
          <w:rFonts w:ascii="Times New Roman" w:hAnsi="Times New Roman" w:cs="Times New Roman"/>
          <w:sz w:val="28"/>
          <w:szCs w:val="28"/>
        </w:rPr>
        <w:t>М.В.</w:t>
      </w:r>
      <w:r w:rsidRPr="00787335">
        <w:rPr>
          <w:rFonts w:ascii="Times New Roman" w:hAnsi="Times New Roman" w:cs="Times New Roman"/>
          <w:sz w:val="28"/>
          <w:szCs w:val="28"/>
        </w:rPr>
        <w:t xml:space="preserve">,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г. 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зарегистрированного 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655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96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г. Набережные Челны, пр. 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 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335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787335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12D6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335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г. Набережные Челны,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д.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96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2D6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965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2D6" w:rsidR="0096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ответственности,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 w:rsidRPr="0013479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</w:t>
      </w:r>
      <w:r w:rsidRPr="00134798">
        <w:rPr>
          <w:sz w:val="28"/>
          <w:szCs w:val="28"/>
        </w:rPr>
        <w:t>и</w:t>
      </w:r>
      <w:r w:rsidRPr="00134798">
        <w:rPr>
          <w:sz w:val="28"/>
          <w:szCs w:val="28"/>
        </w:rPr>
        <w:t xml:space="preserve">ях,  подписка отобрана  на  отдельном  бланке. </w:t>
      </w:r>
    </w:p>
    <w:p w:rsidR="00787335" w:rsidRPr="00134798" w:rsidP="00787335">
      <w:pPr>
        <w:pStyle w:val="14"/>
        <w:ind w:firstLine="0"/>
        <w:jc w:val="center"/>
        <w:rPr>
          <w:sz w:val="28"/>
          <w:szCs w:val="28"/>
        </w:rPr>
      </w:pPr>
      <w:r w:rsidRPr="00134798">
        <w:rPr>
          <w:sz w:val="28"/>
          <w:szCs w:val="28"/>
        </w:rPr>
        <w:t>установил:</w:t>
      </w:r>
    </w:p>
    <w:p w:rsidR="00787335" w:rsidP="00787335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10 апреля 2022</w:t>
      </w:r>
      <w:r w:rsidRPr="0089245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00 часов 30 минут возле дома №</w:t>
      </w:r>
      <w:r w:rsidR="00280A41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проспекту </w:t>
      </w:r>
      <w:r w:rsidR="00280A41">
        <w:rPr>
          <w:sz w:val="28"/>
          <w:szCs w:val="28"/>
        </w:rPr>
        <w:t xml:space="preserve">ХХХ </w:t>
      </w:r>
      <w:r>
        <w:rPr>
          <w:sz w:val="28"/>
          <w:szCs w:val="28"/>
        </w:rPr>
        <w:t>в</w:t>
      </w:r>
      <w:r w:rsidRPr="00AA5264">
        <w:rPr>
          <w:sz w:val="28"/>
          <w:szCs w:val="28"/>
        </w:rPr>
        <w:t xml:space="preserve"> </w:t>
      </w:r>
      <w:r w:rsidR="0011778C">
        <w:rPr>
          <w:sz w:val="28"/>
          <w:szCs w:val="28"/>
        </w:rPr>
        <w:t>г. Набережные Челны Республики Татарстан</w:t>
      </w:r>
      <w:r w:rsidRPr="00AA5264">
        <w:rPr>
          <w:sz w:val="28"/>
          <w:szCs w:val="28"/>
        </w:rPr>
        <w:t>, в нарушение п. </w:t>
      </w:r>
      <w:r>
        <w:rPr>
          <w:sz w:val="28"/>
          <w:szCs w:val="28"/>
        </w:rPr>
        <w:t>2.1.1 и п. </w:t>
      </w:r>
      <w:r w:rsidRPr="00AA5264">
        <w:rPr>
          <w:sz w:val="28"/>
          <w:szCs w:val="28"/>
        </w:rPr>
        <w:t xml:space="preserve">2.7 ПДД РФ, </w:t>
      </w:r>
      <w:r>
        <w:rPr>
          <w:sz w:val="28"/>
          <w:szCs w:val="28"/>
        </w:rPr>
        <w:t>Пикалов М.В.</w:t>
      </w:r>
      <w:r w:rsidRPr="00AA5264">
        <w:rPr>
          <w:sz w:val="28"/>
          <w:szCs w:val="28"/>
        </w:rPr>
        <w:t xml:space="preserve">, будучи в состоянии опьянения, управлял транспортным средством </w:t>
      </w:r>
      <w:r>
        <w:rPr>
          <w:sz w:val="28"/>
          <w:szCs w:val="28"/>
        </w:rPr>
        <w:t>марки «</w:t>
      </w:r>
      <w:r w:rsidR="00280A41">
        <w:rPr>
          <w:sz w:val="28"/>
          <w:szCs w:val="28"/>
        </w:rPr>
        <w:t>ХХХ</w:t>
      </w:r>
      <w:r w:rsidR="00CB3FEB">
        <w:rPr>
          <w:sz w:val="28"/>
          <w:szCs w:val="28"/>
        </w:rPr>
        <w:t>»</w:t>
      </w:r>
      <w:r w:rsidRPr="00AA5264">
        <w:rPr>
          <w:sz w:val="28"/>
          <w:szCs w:val="28"/>
        </w:rPr>
        <w:t xml:space="preserve">, государственный регистрационный знак </w:t>
      </w:r>
      <w:r w:rsidR="00280A41">
        <w:rPr>
          <w:sz w:val="28"/>
          <w:szCs w:val="28"/>
        </w:rPr>
        <w:t>ХХХ</w:t>
      </w:r>
      <w:r w:rsidR="00CB3FEB">
        <w:rPr>
          <w:sz w:val="28"/>
          <w:szCs w:val="28"/>
        </w:rPr>
        <w:t xml:space="preserve"> 116</w:t>
      </w:r>
      <w:r w:rsidRPr="00AA5264">
        <w:rPr>
          <w:sz w:val="28"/>
          <w:szCs w:val="28"/>
        </w:rPr>
        <w:t>, не имея права управления транспортными средствами.</w:t>
      </w:r>
    </w:p>
    <w:p w:rsidR="00CB3FEB" w:rsidP="00CB3FEB">
      <w:pPr>
        <w:pStyle w:val="ConsPlusNormal"/>
        <w:ind w:firstLine="708"/>
        <w:jc w:val="both"/>
      </w:pPr>
      <w:r>
        <w:t>В отношении Пикалова М.В. составлен протокол об административном пр</w:t>
      </w:r>
      <w:r>
        <w:t>а</w:t>
      </w:r>
      <w:r>
        <w:t xml:space="preserve">вонарушении, предусмотренном частью 3 </w:t>
      </w:r>
      <w:r w:rsidRPr="00C00A9D">
        <w:t>ст</w:t>
      </w:r>
      <w:r>
        <w:t>атьи </w:t>
      </w:r>
      <w:r w:rsidRPr="00C00A9D">
        <w:t xml:space="preserve">12.8 </w:t>
      </w:r>
      <w:r>
        <w:t>Кодекса Российской Федер</w:t>
      </w:r>
      <w:r>
        <w:t>а</w:t>
      </w:r>
      <w:r>
        <w:t>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</w:t>
      </w:r>
      <w:r>
        <w:t>о</w:t>
      </w:r>
      <w:r>
        <w:t>го деяния</w:t>
      </w:r>
      <w:r w:rsidRPr="00C00A9D">
        <w:t>.</w:t>
      </w:r>
    </w:p>
    <w:p w:rsidR="00787335" w:rsidP="00965571">
      <w:pPr>
        <w:pStyle w:val="14"/>
        <w:ind w:firstLine="708"/>
        <w:jc w:val="both"/>
        <w:rPr>
          <w:sz w:val="28"/>
          <w:szCs w:val="28"/>
        </w:rPr>
      </w:pPr>
      <w:r w:rsidRPr="00134798">
        <w:rPr>
          <w:sz w:val="28"/>
          <w:szCs w:val="28"/>
        </w:rPr>
        <w:t xml:space="preserve">В судебном заседании </w:t>
      </w:r>
      <w:r w:rsidRPr="000954E0">
        <w:t xml:space="preserve"> </w:t>
      </w:r>
      <w:r w:rsidR="00CB3FEB">
        <w:rPr>
          <w:sz w:val="28"/>
          <w:szCs w:val="28"/>
        </w:rPr>
        <w:t>Пикалов М.В.</w:t>
      </w:r>
      <w:r w:rsidRPr="000954E0">
        <w:rPr>
          <w:sz w:val="28"/>
          <w:szCs w:val="28"/>
        </w:rPr>
        <w:t xml:space="preserve"> </w:t>
      </w:r>
      <w:r w:rsidRPr="00134798">
        <w:rPr>
          <w:sz w:val="28"/>
          <w:szCs w:val="28"/>
        </w:rPr>
        <w:t xml:space="preserve">вину в совершении правонарушения </w:t>
      </w:r>
      <w:r w:rsidR="00965571">
        <w:rPr>
          <w:sz w:val="28"/>
          <w:szCs w:val="28"/>
        </w:rPr>
        <w:t>признал, просил назначить наказание административного штрафа.</w:t>
      </w:r>
    </w:p>
    <w:p w:rsidR="00CB3FEB" w:rsidRPr="00CB3FEB" w:rsidP="0096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 26.11 Кодекса Российской Федерации об административных прав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 определено, что судья, члены коллегиального органа, должностное лицо, осуществляющие производство по делу об административном правонаруш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B3FEB" w:rsidRPr="00CB3FEB" w:rsidP="00965571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данному принципу, суд оценивает представленные материалы, как д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статочные для установления наличия виновности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Пикалова М.В.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совершении административного правонарушения, предусмотренного частью 3 статьи 12.8 К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правонарушениях, в частности:</w:t>
      </w:r>
    </w:p>
    <w:p w:rsidR="00CB3FEB" w:rsidP="00CB3FEB">
      <w:pPr>
        <w:pStyle w:val="BodyTextIndent"/>
        <w:rPr>
          <w:sz w:val="28"/>
          <w:szCs w:val="28"/>
        </w:rPr>
      </w:pPr>
      <w:r w:rsidRPr="00CB3FEB">
        <w:rPr>
          <w:sz w:val="28"/>
          <w:szCs w:val="28"/>
        </w:rPr>
        <w:t>- протоколом об административном правонарушении 16</w:t>
      </w:r>
      <w:r>
        <w:rPr>
          <w:sz w:val="28"/>
          <w:szCs w:val="28"/>
        </w:rPr>
        <w:t xml:space="preserve"> </w:t>
      </w:r>
      <w:r w:rsidRPr="00CB3FEB">
        <w:rPr>
          <w:sz w:val="28"/>
          <w:szCs w:val="28"/>
        </w:rPr>
        <w:t>РТ №017</w:t>
      </w:r>
      <w:r>
        <w:rPr>
          <w:sz w:val="28"/>
          <w:szCs w:val="28"/>
        </w:rPr>
        <w:t xml:space="preserve">45707 </w:t>
      </w:r>
      <w:r w:rsidRPr="00CB3FEB">
        <w:rPr>
          <w:sz w:val="28"/>
          <w:szCs w:val="28"/>
        </w:rPr>
        <w:t xml:space="preserve">от </w:t>
      </w:r>
      <w:r>
        <w:rPr>
          <w:sz w:val="28"/>
          <w:szCs w:val="28"/>
        </w:rPr>
        <w:t>10 апреля</w:t>
      </w:r>
      <w:r w:rsidRPr="00CB3FEB">
        <w:rPr>
          <w:sz w:val="28"/>
          <w:szCs w:val="28"/>
        </w:rPr>
        <w:t xml:space="preserve"> 2022 года, </w:t>
      </w:r>
      <w:r>
        <w:rPr>
          <w:sz w:val="28"/>
          <w:szCs w:val="28"/>
        </w:rPr>
        <w:t>согласно которому 10 апреля 2022</w:t>
      </w:r>
      <w:r w:rsidRPr="0089245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00 часов 30 минут возле дома №</w:t>
      </w:r>
      <w:r w:rsidR="00280A41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проспекту </w:t>
      </w:r>
      <w:r w:rsidR="00280A41">
        <w:rPr>
          <w:sz w:val="28"/>
          <w:szCs w:val="28"/>
        </w:rPr>
        <w:t>ХХХ</w:t>
      </w:r>
      <w:r>
        <w:rPr>
          <w:sz w:val="28"/>
          <w:szCs w:val="28"/>
        </w:rPr>
        <w:t xml:space="preserve"> в</w:t>
      </w:r>
      <w:r w:rsidRPr="00AA5264">
        <w:rPr>
          <w:sz w:val="28"/>
          <w:szCs w:val="28"/>
        </w:rPr>
        <w:t xml:space="preserve"> г. Набережные Челны РТ, в нарушение п. </w:t>
      </w:r>
      <w:r>
        <w:rPr>
          <w:sz w:val="28"/>
          <w:szCs w:val="28"/>
        </w:rPr>
        <w:t xml:space="preserve">2.1.1 и </w:t>
      </w:r>
      <w:r>
        <w:rPr>
          <w:sz w:val="28"/>
          <w:szCs w:val="28"/>
        </w:rPr>
        <w:t>п. </w:t>
      </w:r>
      <w:r w:rsidRPr="00AA5264">
        <w:rPr>
          <w:sz w:val="28"/>
          <w:szCs w:val="28"/>
        </w:rPr>
        <w:t xml:space="preserve">2.7 ПДД РФ, </w:t>
      </w:r>
      <w:r>
        <w:rPr>
          <w:sz w:val="28"/>
          <w:szCs w:val="28"/>
        </w:rPr>
        <w:t>Пикалов М.В.</w:t>
      </w:r>
      <w:r w:rsidRPr="00AA5264">
        <w:rPr>
          <w:sz w:val="28"/>
          <w:szCs w:val="28"/>
        </w:rPr>
        <w:t>, будучи в состоянии опьянения, управлял транспор</w:t>
      </w:r>
      <w:r w:rsidRPr="00AA5264">
        <w:rPr>
          <w:sz w:val="28"/>
          <w:szCs w:val="28"/>
        </w:rPr>
        <w:t>т</w:t>
      </w:r>
      <w:r w:rsidRPr="00AA5264">
        <w:rPr>
          <w:sz w:val="28"/>
          <w:szCs w:val="28"/>
        </w:rPr>
        <w:t xml:space="preserve">ным средством </w:t>
      </w:r>
      <w:r>
        <w:rPr>
          <w:sz w:val="28"/>
          <w:szCs w:val="28"/>
        </w:rPr>
        <w:t>марки «</w:t>
      </w:r>
      <w:r w:rsidR="00280A41">
        <w:rPr>
          <w:sz w:val="28"/>
          <w:szCs w:val="28"/>
        </w:rPr>
        <w:t>ХХХ</w:t>
      </w:r>
      <w:r>
        <w:rPr>
          <w:sz w:val="28"/>
          <w:szCs w:val="28"/>
        </w:rPr>
        <w:t>»</w:t>
      </w:r>
      <w:r w:rsidRPr="00AA5264">
        <w:rPr>
          <w:sz w:val="28"/>
          <w:szCs w:val="28"/>
        </w:rPr>
        <w:t xml:space="preserve">, государственный регистрационный знак </w:t>
      </w:r>
      <w:r w:rsidR="00280A41">
        <w:rPr>
          <w:sz w:val="28"/>
          <w:szCs w:val="28"/>
        </w:rPr>
        <w:t>ХХХ</w:t>
      </w:r>
      <w:r>
        <w:rPr>
          <w:sz w:val="28"/>
          <w:szCs w:val="28"/>
        </w:rPr>
        <w:t xml:space="preserve"> 116</w:t>
      </w:r>
      <w:r w:rsidRPr="00AA5264">
        <w:rPr>
          <w:sz w:val="28"/>
          <w:szCs w:val="28"/>
        </w:rPr>
        <w:t>, не имея права управления транспортными средствами</w:t>
      </w:r>
      <w:r>
        <w:rPr>
          <w:sz w:val="28"/>
          <w:szCs w:val="28"/>
        </w:rPr>
        <w:t>;</w:t>
      </w:r>
    </w:p>
    <w:p w:rsidR="00CB3FEB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отстранении от управления транспортным средством 16ОТ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197073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года;</w:t>
      </w:r>
    </w:p>
    <w:p w:rsidR="00CB3FEB" w:rsidRPr="00CB3FEB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044478 от 10 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2022 года;</w:t>
      </w:r>
    </w:p>
    <w:p w:rsidR="00CB3FEB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16АО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133262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2022 года,</w:t>
      </w:r>
    </w:p>
    <w:p w:rsidR="00082941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№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 ГАУЗ «РНД МЗ РТ» от 10 апреля 2022 года;</w:t>
      </w:r>
    </w:p>
    <w:p w:rsidR="00082941" w:rsidRPr="00CB3FEB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медицинского </w:t>
      </w:r>
      <w:r w:rsidRPr="006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опьянения № 1414 от 10 апреля 2022 года, согласно которому</w:t>
      </w:r>
      <w:r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Пикалова М.В.</w:t>
      </w:r>
      <w:r w:rsidRPr="0061487C" w:rsidR="0061487C">
        <w:rPr>
          <w:rFonts w:ascii="Times New Roman" w:hAnsi="Times New Roman" w:cs="Times New Roman"/>
          <w:sz w:val="28"/>
          <w:szCs w:val="28"/>
        </w:rPr>
        <w:t xml:space="preserve"> </w:t>
      </w:r>
      <w:r w:rsidR="00F712D6">
        <w:rPr>
          <w:rFonts w:ascii="Times New Roman" w:hAnsi="Times New Roman" w:cs="Times New Roman"/>
          <w:sz w:val="28"/>
          <w:szCs w:val="28"/>
        </w:rPr>
        <w:t>установлено состояние опьянения;</w:t>
      </w:r>
    </w:p>
    <w:p w:rsidR="00CB3FEB" w:rsidRPr="00CB3FEB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диском с видеозаписью оформления административного материала;</w:t>
      </w:r>
    </w:p>
    <w:p w:rsidR="00CB3FEB" w:rsidRPr="00CB3FEB" w:rsidP="00CB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ДПС 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УМВД России по г. Набере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</w:t>
      </w:r>
      <w:r w:rsidR="001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564A" w:rsidR="006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которого следует, что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 часов 30 минут</w:t>
      </w:r>
      <w:r w:rsidRPr="0043564A" w:rsidR="006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2022 года во время несения службы по адресу: Республика Татарстан, г. Набережные Челны, пр. 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задержан Пикалов М.В., который управлял автом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564A" w:rsid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билем </w:t>
      </w:r>
      <w:r w:rsidR="00280A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3564A" w:rsidR="0043564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280A41">
        <w:rPr>
          <w:rFonts w:ascii="Times New Roman" w:hAnsi="Times New Roman" w:cs="Times New Roman"/>
          <w:sz w:val="28"/>
          <w:szCs w:val="28"/>
        </w:rPr>
        <w:t>ХХХ</w:t>
      </w:r>
      <w:r w:rsidRPr="0043564A" w:rsidR="0043564A">
        <w:rPr>
          <w:rFonts w:ascii="Times New Roman" w:hAnsi="Times New Roman" w:cs="Times New Roman"/>
          <w:sz w:val="28"/>
          <w:szCs w:val="28"/>
        </w:rPr>
        <w:t xml:space="preserve"> 116 в состоянии опьян</w:t>
      </w:r>
      <w:r w:rsidRPr="0043564A" w:rsidR="0043564A">
        <w:rPr>
          <w:rFonts w:ascii="Times New Roman" w:hAnsi="Times New Roman" w:cs="Times New Roman"/>
          <w:sz w:val="28"/>
          <w:szCs w:val="28"/>
        </w:rPr>
        <w:t>е</w:t>
      </w:r>
      <w:r w:rsidRPr="0043564A" w:rsidR="0043564A">
        <w:rPr>
          <w:rFonts w:ascii="Times New Roman" w:hAnsi="Times New Roman" w:cs="Times New Roman"/>
          <w:sz w:val="28"/>
          <w:szCs w:val="28"/>
        </w:rPr>
        <w:t xml:space="preserve">ния. Согласно </w:t>
      </w:r>
      <w:r w:rsidR="0043564A">
        <w:rPr>
          <w:rFonts w:ascii="Times New Roman" w:hAnsi="Times New Roman" w:cs="Times New Roman"/>
          <w:sz w:val="28"/>
          <w:szCs w:val="28"/>
        </w:rPr>
        <w:t xml:space="preserve">базе данных </w:t>
      </w:r>
      <w:r w:rsidRPr="0043564A" w:rsidR="0043564A">
        <w:rPr>
          <w:rFonts w:ascii="Times New Roman" w:hAnsi="Times New Roman" w:cs="Times New Roman"/>
          <w:sz w:val="28"/>
          <w:szCs w:val="28"/>
        </w:rPr>
        <w:t>ГИБДД Пикалов М.</w:t>
      </w:r>
      <w:r w:rsidR="00F712D6">
        <w:rPr>
          <w:rFonts w:ascii="Times New Roman" w:hAnsi="Times New Roman" w:cs="Times New Roman"/>
          <w:sz w:val="28"/>
          <w:szCs w:val="28"/>
        </w:rPr>
        <w:t>В</w:t>
      </w:r>
      <w:r w:rsidRPr="0043564A" w:rsidR="0043564A">
        <w:rPr>
          <w:rFonts w:ascii="Times New Roman" w:hAnsi="Times New Roman" w:cs="Times New Roman"/>
          <w:sz w:val="28"/>
          <w:szCs w:val="28"/>
        </w:rPr>
        <w:t>. водительское удос</w:t>
      </w:r>
      <w:r w:rsidR="00965571">
        <w:rPr>
          <w:rFonts w:ascii="Times New Roman" w:hAnsi="Times New Roman" w:cs="Times New Roman"/>
          <w:sz w:val="28"/>
          <w:szCs w:val="28"/>
        </w:rPr>
        <w:t>товерение не пол</w:t>
      </w:r>
      <w:r w:rsidR="00965571">
        <w:rPr>
          <w:rFonts w:ascii="Times New Roman" w:hAnsi="Times New Roman" w:cs="Times New Roman"/>
          <w:sz w:val="28"/>
          <w:szCs w:val="28"/>
        </w:rPr>
        <w:t>у</w:t>
      </w:r>
      <w:r w:rsidR="00965571">
        <w:rPr>
          <w:rFonts w:ascii="Times New Roman" w:hAnsi="Times New Roman" w:cs="Times New Roman"/>
          <w:sz w:val="28"/>
          <w:szCs w:val="28"/>
        </w:rPr>
        <w:t>чал;</w:t>
      </w:r>
    </w:p>
    <w:p w:rsidR="00CB3FEB" w:rsidP="00CB3FE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об отсутствии у </w:t>
      </w:r>
      <w:r w:rsidR="000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Пикалова М.В.</w:t>
      </w:r>
      <w:r w:rsidRPr="00C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</w:t>
      </w:r>
      <w:r w:rsidR="0061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11778C" w:rsidP="001177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1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34798">
        <w:rPr>
          <w:sz w:val="28"/>
          <w:szCs w:val="28"/>
        </w:rPr>
        <w:t xml:space="preserve">ировой судья считает, что вина </w:t>
      </w:r>
      <w:r w:rsidR="0043564A">
        <w:rPr>
          <w:sz w:val="28"/>
          <w:szCs w:val="28"/>
        </w:rPr>
        <w:t>Пикалова М.</w:t>
      </w:r>
      <w:r w:rsidR="00F712D6">
        <w:rPr>
          <w:sz w:val="28"/>
          <w:szCs w:val="28"/>
        </w:rPr>
        <w:t>В</w:t>
      </w:r>
      <w:r w:rsidR="004356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4798">
        <w:rPr>
          <w:sz w:val="28"/>
          <w:szCs w:val="28"/>
        </w:rPr>
        <w:t>доказана и действия его кв</w:t>
      </w:r>
      <w:r w:rsidRPr="00134798">
        <w:rPr>
          <w:sz w:val="28"/>
          <w:szCs w:val="28"/>
        </w:rPr>
        <w:t>а</w:t>
      </w:r>
      <w:r w:rsidRPr="00134798">
        <w:rPr>
          <w:sz w:val="28"/>
          <w:szCs w:val="28"/>
        </w:rPr>
        <w:t>лифицирует по части 3 статьи 12.8 Кодекса Российской Федерации об администр</w:t>
      </w:r>
      <w:r w:rsidRPr="00134798">
        <w:rPr>
          <w:sz w:val="28"/>
          <w:szCs w:val="28"/>
        </w:rPr>
        <w:t>а</w:t>
      </w:r>
      <w:r w:rsidRPr="00134798">
        <w:rPr>
          <w:sz w:val="28"/>
          <w:szCs w:val="28"/>
        </w:rPr>
        <w:t>ти</w:t>
      </w:r>
      <w:r>
        <w:rPr>
          <w:sz w:val="28"/>
          <w:szCs w:val="28"/>
        </w:rPr>
        <w:t>вных правонарушениях,</w:t>
      </w:r>
      <w:r w:rsidRPr="00134798">
        <w:rPr>
          <w:sz w:val="28"/>
          <w:szCs w:val="28"/>
        </w:rPr>
        <w:t xml:space="preserve"> как управление транспортным средством водителем, находящимся в состоянии опьянения и не имеющим права управления транспор</w:t>
      </w:r>
      <w:r w:rsidRPr="00134798">
        <w:rPr>
          <w:sz w:val="28"/>
          <w:szCs w:val="28"/>
        </w:rPr>
        <w:t>т</w:t>
      </w:r>
      <w:r w:rsidRPr="00134798">
        <w:rPr>
          <w:sz w:val="28"/>
          <w:szCs w:val="28"/>
        </w:rPr>
        <w:t>ными средствами либо лишенным права управления транспортными средствами.</w:t>
      </w:r>
    </w:p>
    <w:p w:rsidR="0043564A" w:rsidRPr="0011778C" w:rsidP="001177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совершенного правонар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обстоятельства дела, личность лица, привлекаемого к ответственности, в качестве обстоятельств, смягчающих наказание, </w:t>
      </w:r>
      <w:r w:rsidRPr="00F712D6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вья </w:t>
      </w:r>
      <w:r w:rsidRPr="00F712D6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Пикалова М.В</w:t>
      </w:r>
      <w:r w:rsidRPr="00F712D6" w:rsidR="00117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2D6" w:rsid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близких родственников</w:t>
      </w:r>
      <w:r w:rsidRPr="00F71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обстоятельств, отягч</w:t>
      </w:r>
      <w:r w:rsidRP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административную ответственность, - повторное совершение однородного административного правонарушения. 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12.8, </w:t>
      </w:r>
      <w:r w:rsidRPr="00134798">
        <w:rPr>
          <w:sz w:val="28"/>
          <w:szCs w:val="28"/>
        </w:rPr>
        <w:t>29.9, 29.10 Кодекса РФ об администр</w:t>
      </w:r>
      <w:r w:rsidRPr="00134798">
        <w:rPr>
          <w:sz w:val="28"/>
          <w:szCs w:val="28"/>
        </w:rPr>
        <w:t>а</w:t>
      </w:r>
      <w:r w:rsidRPr="00134798">
        <w:rPr>
          <w:sz w:val="28"/>
          <w:szCs w:val="28"/>
        </w:rPr>
        <w:t>тивных правонарушениях, мировой судья</w:t>
      </w:r>
    </w:p>
    <w:p w:rsidR="00787335" w:rsidRPr="00134798" w:rsidP="00787335">
      <w:pPr>
        <w:pStyle w:val="14"/>
        <w:ind w:firstLine="0"/>
        <w:jc w:val="center"/>
        <w:rPr>
          <w:sz w:val="28"/>
          <w:szCs w:val="28"/>
        </w:rPr>
      </w:pPr>
      <w:r w:rsidRPr="00134798">
        <w:rPr>
          <w:sz w:val="28"/>
          <w:szCs w:val="28"/>
        </w:rPr>
        <w:t>постановил: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 w:rsidRPr="00134798">
        <w:rPr>
          <w:sz w:val="28"/>
          <w:szCs w:val="28"/>
        </w:rPr>
        <w:t xml:space="preserve">признать </w:t>
      </w:r>
      <w:r w:rsidR="0011778C">
        <w:rPr>
          <w:sz w:val="28"/>
          <w:szCs w:val="28"/>
        </w:rPr>
        <w:t xml:space="preserve">Пикалова </w:t>
      </w:r>
      <w:r w:rsidR="00280A41">
        <w:rPr>
          <w:sz w:val="28"/>
          <w:szCs w:val="28"/>
        </w:rPr>
        <w:t>М.В.</w:t>
      </w:r>
      <w:r w:rsidRPr="000954E0">
        <w:rPr>
          <w:sz w:val="28"/>
          <w:szCs w:val="28"/>
        </w:rPr>
        <w:t xml:space="preserve"> </w:t>
      </w:r>
      <w:r w:rsidRPr="00134798">
        <w:rPr>
          <w:sz w:val="28"/>
          <w:szCs w:val="28"/>
        </w:rPr>
        <w:t>виновным в совершении правонарушения, пред</w:t>
      </w:r>
      <w:r w:rsidRPr="00134798">
        <w:rPr>
          <w:sz w:val="28"/>
          <w:szCs w:val="28"/>
        </w:rPr>
        <w:t>у</w:t>
      </w:r>
      <w:r w:rsidRPr="00134798">
        <w:rPr>
          <w:sz w:val="28"/>
          <w:szCs w:val="28"/>
        </w:rPr>
        <w:t>смотренного частью 3 статьи 12.8 Кодекса Российской Федерации об администр</w:t>
      </w:r>
      <w:r w:rsidRPr="00134798">
        <w:rPr>
          <w:sz w:val="28"/>
          <w:szCs w:val="28"/>
        </w:rPr>
        <w:t>а</w:t>
      </w:r>
      <w:r w:rsidRPr="00134798">
        <w:rPr>
          <w:sz w:val="28"/>
          <w:szCs w:val="28"/>
        </w:rPr>
        <w:t>тивных правонарушениях и подвергнуть его административ</w:t>
      </w:r>
      <w:r w:rsidR="00965571">
        <w:rPr>
          <w:sz w:val="28"/>
          <w:szCs w:val="28"/>
        </w:rPr>
        <w:t>ному</w:t>
      </w:r>
      <w:r w:rsidRPr="00134798">
        <w:rPr>
          <w:sz w:val="28"/>
          <w:szCs w:val="28"/>
        </w:rPr>
        <w:t xml:space="preserve"> аресту сроком на 10 (десять) суток.</w:t>
      </w:r>
    </w:p>
    <w:p w:rsidR="00787335" w:rsidP="00787335">
      <w:pPr>
        <w:pStyle w:val="14"/>
        <w:jc w:val="both"/>
        <w:rPr>
          <w:sz w:val="28"/>
          <w:szCs w:val="28"/>
        </w:rPr>
      </w:pPr>
      <w:r w:rsidRPr="00134798">
        <w:rPr>
          <w:sz w:val="28"/>
          <w:szCs w:val="28"/>
        </w:rPr>
        <w:t xml:space="preserve">Срок административного ареста </w:t>
      </w:r>
      <w:r w:rsidRPr="00F712D6">
        <w:rPr>
          <w:sz w:val="28"/>
          <w:szCs w:val="28"/>
        </w:rPr>
        <w:t>исчислять с</w:t>
      </w:r>
      <w:r w:rsidRPr="00F712D6">
        <w:rPr>
          <w:color w:val="993300"/>
          <w:sz w:val="28"/>
          <w:szCs w:val="28"/>
        </w:rPr>
        <w:t xml:space="preserve"> </w:t>
      </w:r>
      <w:r w:rsidRPr="00F712D6">
        <w:rPr>
          <w:color w:val="000000"/>
          <w:sz w:val="28"/>
          <w:szCs w:val="28"/>
        </w:rPr>
        <w:t>0</w:t>
      </w:r>
      <w:r w:rsidRPr="00F712D6" w:rsidR="00F712D6">
        <w:rPr>
          <w:color w:val="000000"/>
          <w:sz w:val="28"/>
          <w:szCs w:val="28"/>
        </w:rPr>
        <w:t>9</w:t>
      </w:r>
      <w:r w:rsidRPr="00F712D6">
        <w:rPr>
          <w:color w:val="000000"/>
          <w:sz w:val="28"/>
          <w:szCs w:val="28"/>
        </w:rPr>
        <w:t xml:space="preserve">.00 часов </w:t>
      </w:r>
      <w:r w:rsidRPr="00F712D6" w:rsidR="0011778C">
        <w:rPr>
          <w:sz w:val="28"/>
          <w:szCs w:val="28"/>
        </w:rPr>
        <w:t>20 апреля 2022</w:t>
      </w:r>
      <w:r w:rsidRPr="00F712D6">
        <w:rPr>
          <w:sz w:val="28"/>
          <w:szCs w:val="28"/>
        </w:rPr>
        <w:t xml:space="preserve"> года.</w:t>
      </w:r>
    </w:p>
    <w:p w:rsidR="00F712D6" w:rsidRPr="00134798" w:rsidP="00787335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срок </w:t>
      </w:r>
      <w:r w:rsidR="00965571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ареста с </w:t>
      </w:r>
      <w:r w:rsidR="00965571">
        <w:rPr>
          <w:sz w:val="28"/>
          <w:szCs w:val="28"/>
        </w:rPr>
        <w:t>03.10 часов 10 апреля 2022 года по 13.50 часов 11 апреля 2022 года.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 w:rsidRPr="00134798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134798">
        <w:rPr>
          <w:sz w:val="28"/>
          <w:szCs w:val="28"/>
        </w:rPr>
        <w:t>Набережночелнинский</w:t>
      </w:r>
      <w:r w:rsidRPr="00134798">
        <w:rPr>
          <w:sz w:val="28"/>
          <w:szCs w:val="28"/>
        </w:rPr>
        <w:t xml:space="preserve">  городской суд  Республики Татарстан через мирового с</w:t>
      </w:r>
      <w:r w:rsidRPr="00134798">
        <w:rPr>
          <w:sz w:val="28"/>
          <w:szCs w:val="28"/>
        </w:rPr>
        <w:t>у</w:t>
      </w:r>
      <w:r w:rsidRPr="00134798">
        <w:rPr>
          <w:sz w:val="28"/>
          <w:szCs w:val="28"/>
        </w:rPr>
        <w:t xml:space="preserve">дью либо путем  подачи жалобы в </w:t>
      </w:r>
      <w:r w:rsidRPr="00134798">
        <w:rPr>
          <w:sz w:val="28"/>
          <w:szCs w:val="28"/>
        </w:rPr>
        <w:t>Набережночелнинский</w:t>
      </w:r>
      <w:r w:rsidRPr="00134798">
        <w:rPr>
          <w:sz w:val="28"/>
          <w:szCs w:val="28"/>
        </w:rPr>
        <w:t xml:space="preserve">  городской суд.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</w:p>
    <w:p w:rsidR="00787335" w:rsidRPr="00134798" w:rsidP="00787335">
      <w:pPr>
        <w:pStyle w:val="14"/>
        <w:jc w:val="both"/>
        <w:rPr>
          <w:sz w:val="28"/>
          <w:szCs w:val="28"/>
        </w:rPr>
      </w:pPr>
      <w:r w:rsidRPr="00134798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571">
        <w:rPr>
          <w:sz w:val="28"/>
          <w:szCs w:val="28"/>
        </w:rPr>
        <w:tab/>
      </w:r>
      <w:r w:rsidRPr="0013479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1778C">
        <w:rPr>
          <w:sz w:val="28"/>
          <w:szCs w:val="28"/>
        </w:rPr>
        <w:t>Иксанова</w:t>
      </w:r>
      <w:r w:rsidR="0011778C">
        <w:rPr>
          <w:sz w:val="28"/>
          <w:szCs w:val="28"/>
        </w:rPr>
        <w:t xml:space="preserve"> С.Р.</w:t>
      </w:r>
    </w:p>
    <w:p w:rsidR="00787335" w:rsidRPr="00134798" w:rsidP="00787335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2DC"/>
    <w:sectPr w:rsidSect="00965571">
      <w:pgSz w:w="11906" w:h="16838"/>
      <w:pgMar w:top="964" w:right="851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5"/>
    <w:rsid w:val="00082941"/>
    <w:rsid w:val="000954E0"/>
    <w:rsid w:val="0011778C"/>
    <w:rsid w:val="00134798"/>
    <w:rsid w:val="00280A41"/>
    <w:rsid w:val="0032558B"/>
    <w:rsid w:val="0043564A"/>
    <w:rsid w:val="0061487C"/>
    <w:rsid w:val="00787335"/>
    <w:rsid w:val="00892456"/>
    <w:rsid w:val="008A00FB"/>
    <w:rsid w:val="00965571"/>
    <w:rsid w:val="00A732DC"/>
    <w:rsid w:val="00AA5264"/>
    <w:rsid w:val="00C00A9D"/>
    <w:rsid w:val="00CB3FEB"/>
    <w:rsid w:val="00F71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Обычный + 14 пт"/>
    <w:aliases w:val="59 см,63 см,Первая строка:  1,По ширине,Слева:  0,Справа:..."/>
    <w:basedOn w:val="Normal"/>
    <w:rsid w:val="00787335"/>
    <w:pPr>
      <w:spacing w:after="0" w:line="240" w:lineRule="auto"/>
      <w:ind w:firstLine="589"/>
      <w:jc w:val="right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rsid w:val="007873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B3FE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B3FEB"/>
    <w:rPr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F7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