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AB7" w:rsidRPr="00121AB7" w:rsidP="00121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121AB7" w:rsidRPr="00121AB7" w:rsidP="00121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121A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121AB7" w:rsidRPr="00121AB7" w:rsidP="00121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B7" w:rsidRPr="00121AB7" w:rsidP="0012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1AB7" w:rsidRPr="00310E2A" w:rsidP="00121AB7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1AB7" w:rsidRPr="00121AB7" w:rsidP="00121AB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1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</w:t>
      </w:r>
    </w:p>
    <w:p w:rsidR="00121AB7" w:rsidRPr="00121AB7" w:rsidP="00121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Республика Татарстан</w:t>
      </w:r>
    </w:p>
    <w:p w:rsidR="00121AB7" w:rsidRPr="00310E2A" w:rsidP="00121A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17.8 Кодекса Российской Федерации об админ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уроженца города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ТАССР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город Набережные Челны,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1AB7" w:rsidRPr="00121AB7" w:rsidP="00121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стан, город Набережные Челны,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подсудимым в рамках уголовного дела 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2022, не выполнил требование с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дебного пристава-исполнителя открыть дверь и проследовать к месту судебного з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седания,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№1 по судебному району города Набережные Челны Республики Татарстан о прив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февраля 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года, тем самым воспрепятствовал осуществлению законной деятельности должностного лица органа, уполномоченного на осуществление функций по прин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дительному исполнению исполнительных документов и обеспечению установленн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 де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судов.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извещен в установленном порядке, судебное извещение вернулось с отметкой «истек срок хранения». 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административного дела в их совокупности, суд прих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к следующему.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следующими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марта 2022 года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изложены вышеуказанные обсто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рапортами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удебных приставов-исполнителей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о приводе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года, и другими материалами дела.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состав администр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правонарушения, предусмотренного статьей 17.8 Кодекса Российской Фед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 административных правонарушениях - воспрепятствование законной де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новленного порядка деятельности судов, находящегося при исполнении служебных обязанностей.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 в соответствии со статьей 4.1. Кодекса Российской Федерации об административных правонаруш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учитываю характер совершенного административного правонарушения, ли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виновного,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смягчающего вину обстоятельства суд учитывает признание вины, выраженное в протоколе об административном правонарушении.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не установл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17.8, статьями 29.9, 29.10 Кодекса Российской Федер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121AB7" w:rsidRPr="00121AB7" w:rsidP="00121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предусмотренного статьей 17.8 Кодекса Российской Федерации об 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 и подвергнуть его административному наказ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1 000 (одна тысяча рублей).   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Управление федерального казначейства по РТ (Министе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юстиции Республики Татарстан), Отделение – НБ Республики Татарстан, 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КПП </w:t>
      </w:r>
      <w:r w:rsidRPr="00310E2A">
        <w:rPr>
          <w:rFonts w:ascii="Times New Roman" w:eastAsia="Times New Roman" w:hAnsi="Times New Roman" w:cs="Times New Roman"/>
          <w:sz w:val="28"/>
          <w:szCs w:val="28"/>
          <w:lang w:eastAsia="ru-RU"/>
        </w:rPr>
        <w:t>165001001, ИНН 1654003139, ОКТМО 92701000001, КБК 73111601173010008140, УИН 0318690900000000027</w:t>
      </w:r>
      <w:r w:rsidRPr="00310E2A" w:rsidR="00310E2A">
        <w:rPr>
          <w:rFonts w:ascii="Times New Roman" w:eastAsia="Times New Roman" w:hAnsi="Times New Roman" w:cs="Times New Roman"/>
          <w:sz w:val="28"/>
          <w:szCs w:val="28"/>
          <w:lang w:eastAsia="ru-RU"/>
        </w:rPr>
        <w:t>702790.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121AB7" w:rsidRPr="00121AB7" w:rsidP="00121A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121AB7" w:rsidRPr="00121AB7" w:rsidP="00121A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121AB7" w:rsidRPr="00121AB7" w:rsidP="00121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B7" w:rsidRPr="00121AB7" w:rsidP="00121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121AB7" w:rsidRPr="00121AB7" w:rsidP="0012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2C"/>
    <w:sectPr w:rsidSect="009D0071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42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0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42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F0E">
      <w:rPr>
        <w:rStyle w:val="PageNumber"/>
        <w:noProof/>
      </w:rPr>
      <w:t>2</w:t>
    </w:r>
    <w:r>
      <w:rPr>
        <w:rStyle w:val="PageNumber"/>
      </w:rPr>
      <w:fldChar w:fldCharType="end"/>
    </w:r>
  </w:p>
  <w:p w:rsidR="003D0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B7"/>
    <w:rsid w:val="00121AB7"/>
    <w:rsid w:val="0012261D"/>
    <w:rsid w:val="00281608"/>
    <w:rsid w:val="00310E2A"/>
    <w:rsid w:val="00312F7B"/>
    <w:rsid w:val="003D0425"/>
    <w:rsid w:val="00624F0E"/>
    <w:rsid w:val="009D0D95"/>
    <w:rsid w:val="00B7482C"/>
    <w:rsid w:val="00C1183C"/>
    <w:rsid w:val="00EA557A"/>
    <w:rsid w:val="00FA0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1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21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