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896" w:rsidRPr="005C7DC5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5C7DC5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5C7DC5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D408CF" w:rsidP="001D4896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№ 5-671/2022     </w:t>
      </w:r>
    </w:p>
    <w:p w:rsidR="001D4896" w:rsidRPr="00D408CF" w:rsidP="001D48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августа 2022 г.                                                                        г. Зеленодольск </w:t>
      </w:r>
    </w:p>
    <w:p w:rsidR="001D4896" w:rsidRPr="00D408CF" w:rsidP="001D489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Татарстан</w:t>
      </w:r>
    </w:p>
    <w:p w:rsidR="001D4896" w:rsidRPr="00D408CF" w:rsidP="001D4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D4896" w:rsidRPr="00D408CF" w:rsidP="001D4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 в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Салахутдинова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D4896" w:rsidRPr="00D408CF" w:rsidP="001D489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15.07.2022   в 17 час. 35 мин.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Салахутдинов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Л.И.,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управляя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а/м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 на 277 км а/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Волгоград-Каменск-Шахтинск в нарушение п.п. 1.3, 9.1.1  Правил дорожного движения РФ  при совершении обгона пересек дорожную разметку 1.1 и  выехал на полосу, предназначенную для встречного движения.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. 4 ст. 12.15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1D4896" w:rsidRPr="00D408CF" w:rsidP="001D4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hyperlink r:id="rId4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пункта 1.3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</w:t>
      </w:r>
      <w:r w:rsidRPr="00D408CF">
        <w:rPr>
          <w:rFonts w:ascii="Times New Roman" w:eastAsia="Times New Roman" w:hAnsi="Times New Roman"/>
          <w:w w:val="101"/>
          <w:sz w:val="28"/>
          <w:szCs w:val="28"/>
          <w:lang w:eastAsia="ru-RU"/>
        </w:rPr>
        <w:t>утвер</w:t>
      </w:r>
      <w:r w:rsidRPr="00D408CF">
        <w:rPr>
          <w:rFonts w:ascii="Times New Roman" w:eastAsia="Times New Roman" w:hAnsi="Times New Roman"/>
          <w:spacing w:val="-1"/>
          <w:w w:val="101"/>
          <w:sz w:val="28"/>
          <w:szCs w:val="28"/>
          <w:lang w:eastAsia="ru-RU"/>
        </w:rPr>
        <w:t>жденных постановлением Совета Министров - Правительства Российской Федерации от 23 ок</w:t>
      </w:r>
      <w:r w:rsidRPr="00D408CF">
        <w:rPr>
          <w:rFonts w:ascii="Times New Roman" w:eastAsia="Times New Roman" w:hAnsi="Times New Roman"/>
          <w:spacing w:val="2"/>
          <w:w w:val="101"/>
          <w:sz w:val="28"/>
          <w:szCs w:val="28"/>
          <w:lang w:eastAsia="ru-RU"/>
        </w:rPr>
        <w:t xml:space="preserve">тября 1993 года № 1090 (далее – ПДД РФ),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</w:t>
      </w:r>
      <w:hyperlink r:id="rId5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(пункт 11.1)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. В случае, если по завершении обгона водитель не сможет, не создавая опасности для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и помех обгоняемому транспортному средству, вернуться на ранее занимаемую полосу, обгон запрещен </w:t>
      </w:r>
      <w:hyperlink r:id="rId6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(пункт 11.2)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896" w:rsidRPr="00D408CF" w:rsidP="001D4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указано в </w:t>
      </w:r>
      <w:hyperlink r:id="rId7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разделе 1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Пересекать линию 1.1 запрещается.</w:t>
      </w:r>
    </w:p>
    <w:p w:rsidR="001D4896" w:rsidRPr="00D408CF" w:rsidP="001D4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Данный запрет в полной мере согласуется с приведенными нормами международного права.</w:t>
      </w:r>
    </w:p>
    <w:p w:rsidR="001D4896" w:rsidRPr="00D408CF" w:rsidP="001D4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ПДД РФ являются их неотъемлемой частью, в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несоблюдение требований, предусмотренных этими Приложениями о дорожных знаках и разметке, является нарушением ПДД РФ, в том числе и его пункта 1.3, а в данном случае – квалифицирующим признаком состава административного правонарушения, предусмотренного </w:t>
      </w:r>
      <w:hyperlink r:id="rId8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12.15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диспозиции которой указано: «в нарушение Правил дорожного движения».</w:t>
      </w:r>
    </w:p>
    <w:p w:rsidR="001D4896" w:rsidRPr="00D408CF" w:rsidP="001D4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правовой позиции, выраженной в </w:t>
      </w:r>
      <w:hyperlink r:id="rId9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пункте 8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октября 2006 года № 18 «О некоторых вопросах, возникающих у судов, при применении особенной части Кодекса Российской Федерации об административных правонарушениях» по </w:t>
      </w:r>
      <w:hyperlink r:id="rId8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hyperlink r:id="rId10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, дорожных знаков или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разметки,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повлекшим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 на полосу, предназначенную для встречного движения.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объективную сторону состава административного правонарушения, предусмотренного </w:t>
      </w:r>
      <w:hyperlink r:id="rId11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12.15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образует движение по дороге с двусторонним движением в нарушение требований дорожных </w:t>
      </w:r>
      <w:hyperlink r:id="rId12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знаков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3.20 «Обгон запрещен», когда это связано с выездом на полосу встречного движения, и дорожной </w:t>
      </w:r>
      <w:hyperlink r:id="rId13" w:history="1">
        <w:r w:rsidRPr="00D408CF">
          <w:rPr>
            <w:rFonts w:ascii="Times New Roman" w:eastAsia="Times New Roman" w:hAnsi="Times New Roman"/>
            <w:sz w:val="28"/>
            <w:szCs w:val="28"/>
            <w:lang w:eastAsia="ru-RU"/>
          </w:rPr>
          <w:t>разметки 1.1</w:t>
        </w:r>
      </w:hyperlink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(разделяющей транспортные потоки противоположных направлений).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Л.И. в судебном заседании вину в совершении правонарушения, предусмотренного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12.15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признал.</w:t>
      </w:r>
    </w:p>
    <w:p w:rsidR="001D4896" w:rsidRPr="00D408CF" w:rsidP="001D48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Салахутдиновым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.И. правонарушения, предусмотренного ч. 4 ст. 12.15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 схемой места совершения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административногоправонарушения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которой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согласился, о чем свидетельствует его подпись; протоколом об административном правонарушении от 15.07.2022, составленном в соответствии с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содержащим сведения об обстоятельствах совершенного правонарушения.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Процессуальных нарушений при составлении протокола об административном правонарушении от 15.07.2022 в отношении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Салахутдинова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Л.И., которые могли бы повлиять на квалификацию правонарушения,  судом не установлено.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вину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Салахутдинова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Л.И.  в совершении правонарушения, предусмотренного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. 4 ст. 12.15 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назначении наказания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Салахутдинову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Л.И. мировой судья учитывает характер совершенного им правонарушения, его личность.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Обстоятельством, смягчающим административную ответственность, является признание вины, наличие двух малолетних детей.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 29.9 – 29.11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 мировой судья</w:t>
      </w:r>
    </w:p>
    <w:p w:rsidR="001D4896" w:rsidRPr="00D408CF" w:rsidP="001D48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Салахутдинова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признать виновным в совершении правонарушения, предусмотренного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. 4 ст. 12.15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и  подвергнуть административному наказанию в виде административного штрафа в размере 5000 (Пять тысяч) рублей.</w:t>
      </w:r>
    </w:p>
    <w:p w:rsidR="001D4896" w:rsidRPr="00D408CF" w:rsidP="001D4896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получатель: УФК по РО (ГУ МВД России по Ростовской области) ИНН 6164049013, КПП 616401001,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/с 0310064300000001580, Банк получателя: Отделение Ростов-на-Дону г. Ростов-на-Дону, КБК 18811601123010001140, БИК 016015102, ОКТМО 60719000, УИН 18810461226020012894.</w:t>
      </w:r>
    </w:p>
    <w:p w:rsidR="001D4896" w:rsidRPr="00D408CF" w:rsidP="001D4896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 7 по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РТ. 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1.3 ч. 1 ст. 32.2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 уплате </w:t>
      </w: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административногоштрафа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 статьи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12.27 4-</w:t>
      </w: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настоящего Кодекса, не позднее двадцати дней со дня вынесения постановления о наложении административного штрафа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административный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штраф может быть уплачен  в размере половины суммы наложенного административного штрафа.</w:t>
      </w:r>
    </w:p>
    <w:p w:rsidR="001D4896" w:rsidRPr="00D408CF" w:rsidP="001D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  со дня получения копии постановления.</w:t>
      </w: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96" w:rsidRPr="00D408CF" w:rsidP="001D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D4896" w:rsidRPr="00D408CF" w:rsidP="001D489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 Р.А. 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D408C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896"/>
    <w:rsid w:val="001D4896"/>
    <w:rsid w:val="004F4554"/>
    <w:rsid w:val="005C7DC5"/>
    <w:rsid w:val="00D40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AA9ACFC7FAEB36431A1BD7C1DC2408380DEB8917C6EB7859FB6E85D89017C99DD83591A2344D6Fz3q6J" TargetMode="External" /><Relationship Id="rId11" Type="http://schemas.openxmlformats.org/officeDocument/2006/relationships/hyperlink" Target="consultantplus://offline/ref=9082247A8E29F9A8CF78DECDD0D9A630858B03E57BE97FDB155976E7D2ED126D19863879AA5Eu9aEG" TargetMode="External" /><Relationship Id="rId12" Type="http://schemas.openxmlformats.org/officeDocument/2006/relationships/hyperlink" Target="consultantplus://offline/ref=BD30AB492D512A73140BE3F4C52F72532F0CE5E3C9E26C0120112CD23934173CB5420EEEB0TDT2N" TargetMode="External" /><Relationship Id="rId13" Type="http://schemas.openxmlformats.org/officeDocument/2006/relationships/hyperlink" Target="consultantplus://offline/ref=9082247A8E29F9A8CF78DECDD0D9A630858B06E47AEF7FDB155976E7D2ED126D1986387AA85B9C62u6aF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745C03C3C406DBCE9FB7DE9320A49B1C7D31139836E4BFCB4891A640E0C0E642A9637C3395946FGDZ2K" TargetMode="External" /><Relationship Id="rId5" Type="http://schemas.openxmlformats.org/officeDocument/2006/relationships/hyperlink" Target="consultantplus://offline/ref=F5745C03C3C406DBCE9FB7DE9320A49B1C7D31139836E4BFCB4891A640E0C0E642A96374G3Z3K" TargetMode="External" /><Relationship Id="rId6" Type="http://schemas.openxmlformats.org/officeDocument/2006/relationships/hyperlink" Target="consultantplus://offline/ref=F5745C03C3C406DBCE9FB7DE9320A49B1C7D31139836E4BFCB4891A640E0C0E642A96374G3Z2K" TargetMode="External" /><Relationship Id="rId7" Type="http://schemas.openxmlformats.org/officeDocument/2006/relationships/hyperlink" Target="consultantplus://offline/ref=688B24EE665118BCA3BF3B5681AD988E76831F886F33350CB1AE24D79DA587B6BD7EEBC7E48D08E5qEbAK" TargetMode="External" /><Relationship Id="rId8" Type="http://schemas.openxmlformats.org/officeDocument/2006/relationships/hyperlink" Target="consultantplus://offline/ref=1EAA9ACFC7FAEB36431A1BD7C1DC2408380DEB8B13CCEB7859FB6E85D89017C99DD83592A031z4q8J" TargetMode="External" /><Relationship Id="rId9" Type="http://schemas.openxmlformats.org/officeDocument/2006/relationships/hyperlink" Target="consultantplus://offline/ref=1EAA9ACFC7FAEB36431A1BD7C1DC24083808EE8311CAEB7859FB6E85D89017C99DD83591A2344C6Fz3q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