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5D43" w:rsidRPr="00900E5E" w:rsidP="00E75D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дело № 5-609/2022</w:t>
      </w:r>
    </w:p>
    <w:p w:rsidR="00E75D43" w:rsidRPr="00900E5E" w:rsidP="00E75D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12 августа  2022 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помощника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прокурора Е.В.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Крековой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при секретаре А.Г. Денисовой,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900E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дело об административном правонарушении,  предусмотренном  статьей 5.39  Кодекса Российской Федерации об административных правонарушениях,  в отношении Меламеда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0E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75D43" w:rsidRPr="00900E5E" w:rsidP="00E75D4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Меламед А.М. в период времени с 19.04.2022 по 19.05.2022, исполняя 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обязанным по обращению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информации в отношении работника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гражданского дела №2-971/2022-М-508/2022 в целях оказания юридической помощи ответчику  ТСЖ «Друг-3», 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поступившему  в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«ЗПТС» 19.04.2022, обеспечить предоставление в течение тридцати дней письменную информацию в соответствии с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п. 3 ст. 6 и п. 1 ст. 6.1 Федерального закона №63-ФЗ от 31.05.2002 «Об адвокатской деятельности и адвокатуре в Российской Федерации», не обеспечил своевременное предоставление адвокату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названной информации, то есть неправомерно отказал в предоставлении адвокату в связи с поступившим от него адвокатским запросом  информации, предоставление которой предусмотрено федеральным законом.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 на привлечении должностного лица АО «ЗПТС» Меламеда А.М. настаивала, указав, что информация, запрошенная по адвокатскому запросу, и которая была необходима с целью оказания ответчику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 квалифицированной юридической помощи, до настоящего времени ей не предоставлена. 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действующая на основании доверенности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должностного лица  Меламеда А.М. не признала, просила производство по делу прекратить за малозначительностью, указав, что аналогичный адвокатскому запросу поступил запрос из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в рамках гражданского дела по ходатайству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, представляющей интересы ответчика.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 Ответ на запрос суда был предоставлен, таким образом, адвокатом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запрашиваемая информация была получена в суде в ходе рассмотрения гражданского дела, в рамках которого запрос суда производился.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. 3 ст. 6 Федерального закона от 31.05.2002 №63-ФЗ «Об адвокатской деятельности и адвокатуре в Российской Федерации» (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далее-Закон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) адвокат вправе 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 xml:space="preserve">обирать сведения, необходимые для оказания юридической помощи, в том числе запрашивать справки, характеристики и 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 </w:t>
      </w:r>
      <w:hyperlink r:id="rId4" w:anchor="/document/12126961/entry/61" w:history="1">
        <w:r w:rsidRPr="00900E5E">
          <w:rPr>
            <w:rFonts w:ascii="Times New Roman" w:hAnsi="Times New Roman" w:eastAsiaTheme="minorHAnsi"/>
            <w:color w:val="3272C0"/>
            <w:sz w:val="28"/>
            <w:szCs w:val="28"/>
            <w:u w:val="single"/>
            <w:shd w:val="clear" w:color="auto" w:fill="FFFFFF"/>
          </w:rPr>
          <w:t>статьей 6.1</w:t>
        </w:r>
      </w:hyperlink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 настоящего 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ABB"/>
        </w:rPr>
        <w:t>Федерального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 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ABB"/>
        </w:rPr>
        <w:t>закона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.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 xml:space="preserve"> Указанные органы и организации в установленном порядке обязаны выдать адвокату запрошенные им документы или их копии.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</w:pP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Согласно ст. 6.1. того же Закона 1.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 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ABB"/>
        </w:rPr>
        <w:t>Федеральным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 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ABB"/>
        </w:rPr>
        <w:t>законом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 (далее - адвокатский запрос).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2. 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 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 дней, при этом адвокату, направившему адвокатский запрос, направляется уведомление о продлении срока рассмотрения адвокатского запроса.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00E5E">
        <w:rPr>
          <w:rFonts w:ascii="Times New Roman" w:hAnsi="Times New Roman" w:eastAsiaTheme="minorHAnsi"/>
          <w:sz w:val="28"/>
          <w:szCs w:val="28"/>
        </w:rPr>
        <w:t xml:space="preserve">Согласно  ст. 5.39 </w:t>
      </w:r>
      <w:r w:rsidRPr="00900E5E">
        <w:rPr>
          <w:rFonts w:ascii="Times New Roman" w:hAnsi="Times New Roman" w:eastAsiaTheme="minorHAnsi"/>
          <w:sz w:val="28"/>
          <w:szCs w:val="28"/>
        </w:rPr>
        <w:t>КоАП</w:t>
      </w:r>
      <w:r w:rsidRPr="00900E5E">
        <w:rPr>
          <w:rFonts w:ascii="Times New Roman" w:hAnsi="Times New Roman" w:eastAsiaTheme="minorHAnsi"/>
          <w:sz w:val="28"/>
          <w:szCs w:val="28"/>
        </w:rPr>
        <w:t xml:space="preserve"> РФ административным правонарушением признается неправомерный отказ в предоставлении гражданину, в том числе адвокату в связи с поступившим от него адвокатским </w:t>
      </w:r>
      <w:hyperlink r:id="rId5" w:history="1">
        <w:r w:rsidRPr="00900E5E">
          <w:rPr>
            <w:rFonts w:ascii="Times New Roman" w:hAnsi="Times New Roman" w:eastAsiaTheme="minorHAnsi"/>
            <w:color w:val="0000FF"/>
            <w:sz w:val="28"/>
            <w:szCs w:val="28"/>
          </w:rPr>
          <w:t>запросом</w:t>
        </w:r>
      </w:hyperlink>
      <w:r w:rsidRPr="00900E5E">
        <w:rPr>
          <w:rFonts w:ascii="Times New Roman" w:hAnsi="Times New Roman" w:eastAsiaTheme="minorHAnsi"/>
          <w:sz w:val="28"/>
          <w:szCs w:val="28"/>
        </w:rPr>
        <w:t>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 xml:space="preserve">Судом установлено, что адвокат </w:t>
      </w:r>
      <w:r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 xml:space="preserve"> «данные изъяты» </w:t>
      </w: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 xml:space="preserve">15.04.2022 обратилась в АО «ЗПТС» с адвокатским запросом о предоставлении информации в соответствии с ФЗ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№63-ФЗ от 31.05.2002 «Об адвокатской деятельности и адвокатуре в Российской Федерации» в рамках гражданского дела №2-971/2022-М-508/2022  в целях оказания юридической помощи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Запрошена информация по 3 пунктам (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.д.-28).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Адвокатский запрос поступил в АО «ЗПТС» 19.04.2022, что подтверждается отчетом об отслеживании отправления с почтовым идентификатором (л.д.-29).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</w:pPr>
      <w:r w:rsidRPr="00900E5E">
        <w:rPr>
          <w:rFonts w:ascii="Times New Roman" w:hAnsi="Times New Roman" w:eastAsiaTheme="minorHAnsi"/>
          <w:color w:val="22272F"/>
          <w:sz w:val="28"/>
          <w:szCs w:val="28"/>
          <w:shd w:val="clear" w:color="auto" w:fill="FFFFFF"/>
        </w:rPr>
        <w:t>В соответствии со ст. 6.1 Закона  АО «ЗПТС»  обязано было дать на него ответ в письменной форме в тридцатидневный срок со дня получения адвокатского запроса, то есть в срок до 19.05.2022.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№ 36-пс от 20.04.2020 Меламед А.М. переведен на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с 20.04.2020 (л.д.-18).</w:t>
      </w:r>
    </w:p>
    <w:p w:rsidR="00E75D43" w:rsidRPr="00900E5E" w:rsidP="00E75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письменных объяснений должностного лица Меламеда А.М. (л.д.-9), из пояснений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следует, что письменный ответ на адвокатский запрос от 15.04.2022 до настоящего времени не предоставлен.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адвокат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получила необходимую информацию по адвокатскому запросу от 15.04.2022 в рамках гражданского дела, в котором адвокат принимал участие на стороне ответчика, не состоятельны.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письменного адвокатского запроса от 15.04.2022 (л.д.-28) следует, что адвокат просил АО «ЗПТС» предоставить  1) соглашение с работником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,  2) гражданско-правовые договоры, заключенные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3) проходы через КПП АО «ЗПТС»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18, 19, 28 января 2022 года, 10, 14, февраля 2022года, 21 марта 2022 года;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4) режим рабочего времени, графики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в январе-марте 2022 года.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запросу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19.04.2022 в рамках гражданского дела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материального ущерба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просила АО «ЗПТС» предоставить  сведения, является 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сотрудником АО «ЗПТС» и в случае, если является, предоставить данные его прохождении через КПП 18.01.2022.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То есть, адвокатский запрос от 15.04.2022 и запрос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 в рамках одного гражданского дела по объему запрашиваемой информации отличны друг от друга.  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Письмом от 28.04.2022 АО «ЗПТС» предоставило суду запрошенную информацию (л.д.-42).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предоставлении письменного ответа по адвокатскому запросу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15.04.2022 материалы дела об административном правонарушении не содержат и в судебном заседании  мировым судьей не выявлены.  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вина Меламеда А.М. в совершении правонарушения, предусмотренного ст. 5.39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E75D43" w:rsidRPr="00900E5E" w:rsidP="00E75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Меламеду А.М. мировой судья учитывает характер совершенного  правонарушения, его личность. </w:t>
      </w:r>
    </w:p>
    <w:p w:rsidR="00E75D43" w:rsidRPr="00900E5E" w:rsidP="00E75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не усматривается.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должностного лица Меламеда А.М. от административной ответственности по ст. 20.21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E75D43" w:rsidRPr="00900E5E" w:rsidP="00E75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</w:t>
      </w:r>
    </w:p>
    <w:p w:rsidR="00E75D43" w:rsidRPr="00900E5E" w:rsidP="00E7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E75D43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Меламеда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5.39 Кодекса Российской Федерации об административных правонарушениях, и  назначить ему  административное наказание в виде административного штрафа в размере 5000 (пять тысяч) рублей.</w:t>
      </w:r>
    </w:p>
    <w:p w:rsidR="00E75D43" w:rsidRPr="00E75D43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наложении</w:t>
      </w: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 в законную силу. </w:t>
      </w:r>
    </w:p>
    <w:p w:rsidR="00E75D43" w:rsidRPr="00900E5E" w:rsidP="00E75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900E5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900E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73111601053019000149, идентификатор 0318690900000000029573276.</w:t>
      </w:r>
    </w:p>
    <w:p w:rsidR="00E75D43" w:rsidRPr="00900E5E" w:rsidP="00E75D43">
      <w:pPr>
        <w:spacing w:after="0" w:line="317" w:lineRule="exact"/>
        <w:ind w:left="20" w:right="20" w:firstLine="700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900E5E">
        <w:rPr>
          <w:rFonts w:ascii="Times New Roman" w:hAnsi="Times New Roman" w:eastAsiaTheme="minorHAnsi"/>
          <w:sz w:val="28"/>
          <w:szCs w:val="28"/>
        </w:rPr>
        <w:t xml:space="preserve">Часть статьи 20.25 </w:t>
      </w:r>
      <w:r w:rsidRPr="00900E5E">
        <w:rPr>
          <w:rFonts w:ascii="Times New Roman" w:hAnsi="Times New Roman" w:eastAsiaTheme="minorHAnsi"/>
          <w:sz w:val="28"/>
          <w:szCs w:val="28"/>
        </w:rPr>
        <w:t>КоАП</w:t>
      </w:r>
      <w:r w:rsidRPr="00900E5E">
        <w:rPr>
          <w:rFonts w:ascii="Times New Roman" w:hAnsi="Times New Roman" w:eastAsiaTheme="minorHAnsi"/>
          <w:sz w:val="28"/>
          <w:szCs w:val="28"/>
        </w:rPr>
        <w:t xml:space="preserve"> РФ предусматривает:  неуплата административного штрафа в </w:t>
      </w:r>
      <w:r w:rsidRPr="00900E5E">
        <w:rPr>
          <w:rFonts w:ascii="Times New Roman" w:hAnsi="Times New Roman" w:eastAsiaTheme="minorHAnsi"/>
          <w:sz w:val="28"/>
          <w:szCs w:val="28"/>
        </w:rPr>
        <w:t xml:space="preserve">срок, предусмотренный </w:t>
      </w:r>
      <w:r w:rsidRPr="00900E5E">
        <w:rPr>
          <w:rFonts w:ascii="Times New Roman" w:hAnsi="Times New Roman" w:eastAsiaTheme="minorHAnsi"/>
          <w:sz w:val="28"/>
          <w:szCs w:val="28"/>
        </w:rPr>
        <w:t>КоАП</w:t>
      </w:r>
      <w:r w:rsidRPr="00900E5E">
        <w:rPr>
          <w:rFonts w:ascii="Times New Roman" w:hAnsi="Times New Roman" w:eastAsiaTheme="minorHAnsi"/>
          <w:sz w:val="28"/>
          <w:szCs w:val="28"/>
        </w:rPr>
        <w:t xml:space="preserve"> РФ влечет</w:t>
      </w:r>
      <w:r w:rsidRPr="00900E5E">
        <w:rPr>
          <w:rFonts w:ascii="Times New Roman" w:hAnsi="Times New Roman" w:eastAsiaTheme="minorHAnsi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E75D43" w:rsidRPr="00900E5E" w:rsidP="00E7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D43" w:rsidRPr="00900E5E" w:rsidP="00E75D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D43" w:rsidRPr="00900E5E" w:rsidP="00E75D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D43" w:rsidRPr="00900E5E" w:rsidP="00E75D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D43" w:rsidRPr="00900E5E" w:rsidP="00E75D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E75D43" w:rsidRPr="00900E5E" w:rsidP="00E75D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Р.А. </w:t>
      </w:r>
      <w:r w:rsidRPr="00900E5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E75D43" w:rsidRPr="00900E5E" w:rsidP="00E75D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5D43"/>
    <w:rsid w:val="00817C5F"/>
    <w:rsid w:val="00900E5E"/>
    <w:rsid w:val="00E75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36ECCF75BB3D6F793B1410C610BF690F38B0CF8F453263EEEA3454F2A2E1CFCC2E347AF4227A81E6A94FF7B915D8DF5BAD8D010282T0w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