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4C9" w:rsidRPr="001D24C9" w:rsidP="001D24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>дело № 5-279/2022</w:t>
      </w:r>
    </w:p>
    <w:p w:rsidR="001D24C9" w:rsidRPr="001D24C9" w:rsidP="001D24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>29 апреля 2022 г.                                                                  г. Зеленодольск РТ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1D24C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D24C9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 Р.А. </w:t>
      </w:r>
      <w:r w:rsidRPr="001D24C9">
        <w:rPr>
          <w:rFonts w:ascii="Times New Roman" w:hAnsi="Times New Roman" w:cs="Times New Roman"/>
          <w:sz w:val="28"/>
          <w:szCs w:val="28"/>
        </w:rPr>
        <w:t>Асулбегова</w:t>
      </w:r>
      <w:r w:rsidRPr="001D24C9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2 статьи 17.3 Кодекса Российской Федерации об административных правонарушениях, в отношении Яровикова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4C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4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D24C9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D24C9" w:rsidRPr="001D24C9" w:rsidP="001D24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>УСТАНОВИЛ: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 xml:space="preserve">13.04.2022 в 14 час. 00 мин. Яровиков В.Ю., находясь в здании мировых судей судебных участков  2, 4, 7 по </w:t>
      </w:r>
      <w:r w:rsidRPr="001D24C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D24C9">
        <w:rPr>
          <w:rFonts w:ascii="Times New Roman" w:hAnsi="Times New Roman" w:cs="Times New Roman"/>
          <w:sz w:val="28"/>
          <w:szCs w:val="28"/>
        </w:rPr>
        <w:t xml:space="preserve"> судебному району РТ, расположенном по адресу: РТ, г. Зеленодольск, ул. Комарова, д. 43,  будучи с признаками алкогольного опьянения (невнятная речь, запах алкоголя изо рта),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 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>Яровиков В.Ю. вину в совершении правонарушения, предусмотренного ст. 17 3.ч 2 КоАП РФ, признал, раскаивается.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>Согласно ст. 17.3 ч. 2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 xml:space="preserve">Факт совершения Яровиковым В.Ю. правонарушения, предусмотренного ст. 17.3 ч. 2 КоАП РФ, подтверждается – протоколом об административном правонарушении от 13.04.2022, составленном в соответствии в КоАП РФ; рапортом судебного пристава по ОУПДС </w:t>
      </w:r>
      <w:r w:rsidRPr="001D24C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1D24C9">
        <w:rPr>
          <w:rFonts w:ascii="Times New Roman" w:hAnsi="Times New Roman" w:cs="Times New Roman"/>
          <w:sz w:val="28"/>
          <w:szCs w:val="28"/>
        </w:rPr>
        <w:t xml:space="preserve"> РО СП УФССП России по РТ об обнаружении признаков административного правонарушения; письменными объяснениями Никитина Г.Ю.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 xml:space="preserve">Таким образом, вина Яровикова В.Ю. в совершении  правонарушения, предусмотренного  ст. 17.3 ч. 2 КоАП РФ, установлена. 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Яровикову В.Ю. учитывается характер совершенного административного правонарушения, личность виновной,  состояние его здоровья.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>Руководствуясь ст. ст.29.9 – 29.11 КоАП РФ,  мировой судья</w:t>
      </w:r>
    </w:p>
    <w:p w:rsidR="001D24C9" w:rsidRPr="001D24C9" w:rsidP="001D24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>ПОСТАНОВИЛ: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>Яровикова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4C9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24C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17.3 Кодекса  Российской Федерации об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истративных правонарушениях, и </w:t>
      </w:r>
      <w:r w:rsidRPr="001D24C9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 в виде штрафа в сумме  500 (пятьсот) рублей.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1D24C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D24C9">
        <w:rPr>
          <w:rFonts w:ascii="Times New Roman" w:hAnsi="Times New Roman" w:cs="Times New Roman"/>
          <w:sz w:val="28"/>
          <w:szCs w:val="28"/>
        </w:rPr>
        <w:t xml:space="preserve"> судебному </w:t>
      </w:r>
      <w:r w:rsidRPr="001D24C9">
        <w:rPr>
          <w:rFonts w:ascii="Times New Roman" w:hAnsi="Times New Roman" w:cs="Times New Roman"/>
          <w:sz w:val="28"/>
          <w:szCs w:val="28"/>
        </w:rPr>
        <w:t xml:space="preserve">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</w:t>
      </w:r>
      <w:r w:rsidRPr="001D24C9">
        <w:rPr>
          <w:rFonts w:ascii="Times New Roman" w:hAnsi="Times New Roman" w:cs="Times New Roman"/>
          <w:sz w:val="28"/>
          <w:szCs w:val="28"/>
        </w:rPr>
        <w:t>р</w:t>
      </w:r>
      <w:r w:rsidRPr="001D24C9">
        <w:rPr>
          <w:rFonts w:ascii="Times New Roman" w:hAnsi="Times New Roman" w:cs="Times New Roman"/>
          <w:sz w:val="28"/>
          <w:szCs w:val="28"/>
        </w:rPr>
        <w:t xml:space="preserve">/счет 03100643000000011100 в Отделение НБ Республика Татарстан Банка России/УФК по РТ г. Казань/УФК по РТ, БИК 019205400, </w:t>
      </w:r>
      <w:r w:rsidRPr="001D24C9">
        <w:rPr>
          <w:rFonts w:ascii="Times New Roman" w:hAnsi="Times New Roman" w:cs="Times New Roman"/>
          <w:sz w:val="28"/>
          <w:szCs w:val="28"/>
        </w:rPr>
        <w:t>кор</w:t>
      </w:r>
      <w:r w:rsidRPr="001D24C9">
        <w:rPr>
          <w:rFonts w:ascii="Times New Roman" w:hAnsi="Times New Roman" w:cs="Times New Roman"/>
          <w:sz w:val="28"/>
          <w:szCs w:val="28"/>
        </w:rPr>
        <w:t xml:space="preserve">. </w:t>
      </w:r>
      <w:r w:rsidRPr="001D24C9">
        <w:rPr>
          <w:rFonts w:ascii="Times New Roman" w:hAnsi="Times New Roman" w:cs="Times New Roman"/>
          <w:sz w:val="28"/>
          <w:szCs w:val="28"/>
        </w:rPr>
        <w:t>сч</w:t>
      </w:r>
      <w:r w:rsidRPr="001D24C9">
        <w:rPr>
          <w:rFonts w:ascii="Times New Roman" w:hAnsi="Times New Roman" w:cs="Times New Roman"/>
          <w:sz w:val="28"/>
          <w:szCs w:val="28"/>
        </w:rPr>
        <w:t>. 40102810445370000079, ОКТМО 92701000001, КБК 73111601173019000140, идентификатор 0318690900000000028190442.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D24C9">
        <w:rPr>
          <w:rFonts w:ascii="Times New Roman" w:hAnsi="Times New Roman" w:cs="Times New Roman"/>
          <w:sz w:val="28"/>
          <w:szCs w:val="28"/>
        </w:rPr>
        <w:t>Зеленодольский</w:t>
      </w:r>
      <w:r w:rsidRPr="001D24C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 </w:t>
      </w:r>
    </w:p>
    <w:p w:rsidR="001D24C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C9">
        <w:rPr>
          <w:rFonts w:ascii="Times New Roman" w:hAnsi="Times New Roman" w:cs="Times New Roman"/>
          <w:sz w:val="28"/>
          <w:szCs w:val="28"/>
        </w:rPr>
        <w:t xml:space="preserve">по </w:t>
      </w:r>
      <w:r w:rsidRPr="001D24C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D24C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</w:t>
      </w:r>
      <w:r w:rsidRPr="001D24C9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1073D9" w:rsidRPr="001D24C9" w:rsidP="001D2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0"/>
    <w:rsid w:val="001073D9"/>
    <w:rsid w:val="001D24C9"/>
    <w:rsid w:val="00533B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