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1E62" w:rsidRPr="00F31E62" w:rsidP="00F31E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дело № 5-271/2022</w:t>
      </w:r>
    </w:p>
    <w:p w:rsidR="00F31E62" w:rsidRPr="00F31E62" w:rsidP="00F31E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27 апреля 2022 г.                                                                  г. Зеленодольск РТ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31E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31E62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F31E62">
        <w:rPr>
          <w:rFonts w:ascii="Times New Roman" w:hAnsi="Times New Roman" w:cs="Times New Roman"/>
          <w:sz w:val="28"/>
          <w:szCs w:val="28"/>
        </w:rPr>
        <w:t>Асулбегова</w:t>
      </w:r>
      <w:r w:rsidRPr="00F31E6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Волкова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E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E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31E6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31E62" w:rsidRPr="00F31E62" w:rsidP="00F31E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УСТАНОВИЛ: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08.04.2022 в 10 час. 50 мин. Волков Е.А., находясь в здании мировых судей судебных участков  2, 4, 7 по </w:t>
      </w:r>
      <w:r w:rsidRPr="00F31E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31E62">
        <w:rPr>
          <w:rFonts w:ascii="Times New Roman" w:hAnsi="Times New Roman" w:cs="Times New Roman"/>
          <w:sz w:val="28"/>
          <w:szCs w:val="28"/>
        </w:rPr>
        <w:t xml:space="preserve"> судебному району РТ, расположенном по адресу: РТ, г. Зеленодольск, ул. Комарова, д. 43,  будучи с признаками алкогольного опьянения (невнятная речь, запах алкоголя изо рта),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 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Волков Е.А. в судебное заседание не явился, о времени и месте проведения судебного заседания извещен надлежащим образом, что подтверждается почтовым уведомлением, письменным заявлением просил рассмотреть настоящее дело в его отсутствии.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Волков Е.А. 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ч. 2 ст. 25.1 КоАП РФ.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Факт совершения Волковым Е.А. правонарушения, предусмотренного ст. 17.3 ч. 2 КоАП РФ, подтверждается – протоколом об административном правонарушении от 08.04.2022, составленном в соответствии в КоАП РФ; рапортом судебного пристава по ОУПДС </w:t>
      </w:r>
      <w:r w:rsidRPr="00F31E6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F31E62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Таким образом, вина Волкова Е.А. в совершении  правонарушения, предусмотренного  ст. 17.3 ч. 2 КоАП РФ, установлена. 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Волкову Е.А. учитывается характер совершенного административного правонарушения, личность виновной,  состояние его здоровья.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F31E62" w:rsidP="00F31E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1E62" w:rsidRPr="00F31E62" w:rsidP="00F31E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>Волкова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E62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1E6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F31E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31E62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F31E62">
        <w:rPr>
          <w:rFonts w:ascii="Times New Roman" w:hAnsi="Times New Roman" w:cs="Times New Roman"/>
          <w:sz w:val="28"/>
          <w:szCs w:val="28"/>
        </w:rPr>
        <w:t>р</w:t>
      </w:r>
      <w:r w:rsidRPr="00F31E62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F31E62">
        <w:rPr>
          <w:rFonts w:ascii="Times New Roman" w:hAnsi="Times New Roman" w:cs="Times New Roman"/>
          <w:sz w:val="28"/>
          <w:szCs w:val="28"/>
        </w:rPr>
        <w:t>кор</w:t>
      </w:r>
      <w:r w:rsidRPr="00F31E62">
        <w:rPr>
          <w:rFonts w:ascii="Times New Roman" w:hAnsi="Times New Roman" w:cs="Times New Roman"/>
          <w:sz w:val="28"/>
          <w:szCs w:val="28"/>
        </w:rPr>
        <w:t xml:space="preserve">. </w:t>
      </w:r>
      <w:r w:rsidRPr="00F31E62">
        <w:rPr>
          <w:rFonts w:ascii="Times New Roman" w:hAnsi="Times New Roman" w:cs="Times New Roman"/>
          <w:sz w:val="28"/>
          <w:szCs w:val="28"/>
        </w:rPr>
        <w:t>сч</w:t>
      </w:r>
      <w:r w:rsidRPr="00F31E62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0318690900000000028151190.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31E62">
        <w:rPr>
          <w:rFonts w:ascii="Times New Roman" w:hAnsi="Times New Roman" w:cs="Times New Roman"/>
          <w:sz w:val="28"/>
          <w:szCs w:val="28"/>
        </w:rPr>
        <w:t>Зеленодольский</w:t>
      </w:r>
      <w:r w:rsidRPr="00F31E6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F31E62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E62">
        <w:rPr>
          <w:rFonts w:ascii="Times New Roman" w:hAnsi="Times New Roman" w:cs="Times New Roman"/>
          <w:sz w:val="28"/>
          <w:szCs w:val="28"/>
        </w:rPr>
        <w:t xml:space="preserve">по </w:t>
      </w:r>
      <w:r w:rsidRPr="00F31E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31E6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F31E62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073D9" w:rsidRPr="00F31E62" w:rsidP="00F31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ED"/>
    <w:rsid w:val="001073D9"/>
    <w:rsid w:val="003818ED"/>
    <w:rsid w:val="00F31E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