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5D4" w:rsidRPr="00FC25D4" w:rsidP="00FC25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дело № 5-17/2022</w:t>
      </w:r>
    </w:p>
    <w:p w:rsidR="00FC25D4" w:rsidRPr="00FC25D4" w:rsidP="00FC25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21 января 2022 года                                                          г. Зеленодольск РТ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FC25D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25D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FC25D4">
        <w:rPr>
          <w:rFonts w:ascii="Times New Roman" w:hAnsi="Times New Roman" w:cs="Times New Roman"/>
          <w:sz w:val="28"/>
          <w:szCs w:val="28"/>
        </w:rPr>
        <w:t>Асулбегова</w:t>
      </w:r>
      <w:r w:rsidRPr="00FC25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25D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25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C25D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Рожко С.В. в срок до 25.12.2021 не оплатил штраф по постановлению  по делу об административном правонарушении №18810116211003645951 от 03.10.2021, которым он привлечен к административной ответственности по ч. 2 ст. 12.9 КоАП РФ и подвергнута административному наказанию в виде штрафа в сумме 500 руб. Постановление вступило в законную силу 26.10.2021, штраф подлежал уплате в срок по 24.12.2021. 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Рожко С.В. вину в совершении правонарушения, предусмотренного ч. 1 ст. 20.25 КоАП РФ, признал.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Факт совершения Рожко С.В. правонарушения, предусмотренного ст. 20.25  ч. 1 КоАП РФ, подтверждается постановлением  №18810116211003645951 от 03.10.2021; протоколом об административном правонарушении от 01.01.2022, составленном в соответствии с КоАП РФ и согласно которому штраф в сумме 500 руб. Рожко С.В. в установленный законом срок не оплачен.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Таким образом, установлена вина Рожко С.В.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Оснований для освобождения Рожко С.В.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При таких обстоятельствах, Рожко С.В.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FC25D4" w:rsidRPr="00FC25D4" w:rsidP="00FC25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25D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25D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</w:t>
      </w:r>
      <w:r>
        <w:rPr>
          <w:rFonts w:ascii="Times New Roman" w:hAnsi="Times New Roman" w:cs="Times New Roman"/>
          <w:sz w:val="28"/>
          <w:szCs w:val="28"/>
        </w:rPr>
        <w:t xml:space="preserve">ью 1 статьи 20.25 Кодекса </w:t>
      </w:r>
      <w:r w:rsidRPr="00FC25D4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FC25D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25D4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FC25D4">
        <w:rPr>
          <w:rFonts w:ascii="Times New Roman" w:hAnsi="Times New Roman" w:cs="Times New Roman"/>
          <w:sz w:val="28"/>
          <w:szCs w:val="28"/>
        </w:rPr>
        <w:t>-Н</w:t>
      </w:r>
      <w:r w:rsidRPr="00FC25D4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FC25D4">
        <w:rPr>
          <w:rFonts w:ascii="Times New Roman" w:hAnsi="Times New Roman" w:cs="Times New Roman"/>
          <w:sz w:val="28"/>
          <w:szCs w:val="28"/>
        </w:rPr>
        <w:t>кор</w:t>
      </w:r>
      <w:r w:rsidRPr="00FC25D4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0318690900000000026485931. 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FC25D4">
        <w:rPr>
          <w:rFonts w:ascii="Times New Roman" w:hAnsi="Times New Roman" w:cs="Times New Roman"/>
          <w:sz w:val="28"/>
          <w:szCs w:val="28"/>
        </w:rPr>
        <w:t>Зеленодольский</w:t>
      </w:r>
      <w:r w:rsidRPr="00FC25D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C25D4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по </w:t>
      </w:r>
      <w:r w:rsidRPr="00FC25D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25D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FC25D4">
        <w:rPr>
          <w:rFonts w:ascii="Times New Roman" w:hAnsi="Times New Roman" w:cs="Times New Roman"/>
          <w:sz w:val="28"/>
          <w:szCs w:val="28"/>
        </w:rPr>
        <w:t>Асулбегова</w:t>
      </w:r>
    </w:p>
    <w:p w:rsidR="00FD1AE0" w:rsidRPr="00FC25D4" w:rsidP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5D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C25D4" w:rsidRPr="00FC2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B8"/>
    <w:rsid w:val="005810B8"/>
    <w:rsid w:val="00FC25D4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