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A1E" w:rsidP="00AE1A1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AE1A1E" w:rsidRPr="00546A95" w:rsidP="00AE1A1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34/2022</w:t>
      </w:r>
    </w:p>
    <w:p w:rsidR="00AE1A1E" w:rsidRPr="00546A95" w:rsidP="00AE1A1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0110-01-2022-000069-40</w:t>
      </w:r>
    </w:p>
    <w:p w:rsidR="00AE1A1E" w:rsidRPr="00DC0D2F" w:rsidP="00AE1A1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AE1A1E" w:rsidRPr="00AD4F6B" w:rsidP="00AE1A1E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AE1A1E" w:rsidP="00AE1A1E">
      <w:pPr>
        <w:contextualSpacing/>
        <w:jc w:val="both"/>
        <w:rPr>
          <w:i/>
          <w:color w:val="000000"/>
          <w:sz w:val="28"/>
          <w:szCs w:val="28"/>
        </w:rPr>
      </w:pPr>
    </w:p>
    <w:p w:rsidR="00AE1A1E" w:rsidRPr="00C2186F" w:rsidP="00AE1A1E">
      <w:pPr>
        <w:rPr>
          <w:i/>
          <w:sz w:val="28"/>
          <w:szCs w:val="28"/>
        </w:rPr>
      </w:pPr>
      <w:r>
        <w:rPr>
          <w:sz w:val="28"/>
          <w:szCs w:val="28"/>
        </w:rPr>
        <w:t>20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AE1A1E" w:rsidP="00AE1A1E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AE1A1E" w:rsidRPr="00C2186F" w:rsidP="00AE1A1E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AE1A1E" w:rsidP="00AE1A1E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И</w:t>
      </w:r>
      <w:r w:rsidR="00E404B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404B1">
        <w:rPr>
          <w:sz w:val="28"/>
          <w:szCs w:val="28"/>
        </w:rPr>
        <w:t>.</w:t>
      </w:r>
      <w:r>
        <w:rPr>
          <w:sz w:val="28"/>
          <w:szCs w:val="28"/>
        </w:rPr>
        <w:t xml:space="preserve"> Дильмухаметова,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AE1A1E" w:rsidP="00AE1A1E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AE1A1E" w:rsidRPr="00333A89" w:rsidP="00AE1A1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10 января 2022 года в 23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>
        <w:rPr>
          <w:sz w:val="28"/>
          <w:szCs w:val="28"/>
        </w:rPr>
        <w:t xml:space="preserve">0 минут у д. </w:t>
      </w:r>
      <w:r w:rsidR="00E404B1">
        <w:rPr>
          <w:sz w:val="28"/>
          <w:szCs w:val="28"/>
        </w:rPr>
        <w:t>.</w:t>
      </w:r>
      <w:r>
        <w:rPr>
          <w:sz w:val="28"/>
          <w:szCs w:val="28"/>
        </w:rPr>
        <w:t xml:space="preserve"> по улице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п.г.т. Васильево Зеленодольского района Республики Татарстан, И. Р. Дильмухаметов,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A87D45">
        <w:rPr>
          <w:sz w:val="28"/>
          <w:szCs w:val="28"/>
        </w:rPr>
        <w:t xml:space="preserve">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Алкотектор </w:t>
      </w:r>
      <w:r w:rsidRPr="00CE6279">
        <w:rPr>
          <w:sz w:val="28"/>
          <w:szCs w:val="28"/>
        </w:rPr>
        <w:t>Юпитер № 013</w:t>
      </w:r>
      <w:r>
        <w:rPr>
          <w:sz w:val="28"/>
          <w:szCs w:val="28"/>
        </w:rPr>
        <w:t>113</w:t>
      </w:r>
      <w:r w:rsidRPr="002D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двух понятых. </w:t>
      </w:r>
    </w:p>
    <w:p w:rsidR="00D3432C" w:rsidRPr="00D3432C" w:rsidP="00D3432C">
      <w:pPr>
        <w:pStyle w:val="BodyText"/>
        <w:ind w:firstLine="709"/>
        <w:rPr>
          <w:sz w:val="28"/>
          <w:szCs w:val="28"/>
        </w:rPr>
      </w:pPr>
      <w:r w:rsidRPr="00D3432C">
        <w:rPr>
          <w:sz w:val="28"/>
          <w:szCs w:val="28"/>
        </w:rPr>
        <w:t xml:space="preserve">И. Р. Дильмухаметов </w:t>
      </w:r>
      <w:r w:rsidRPr="00D3432C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(л.д.15), в своем заявлении просил рассмотреть дело в его отсутствие, указав, что вину признает.</w:t>
      </w:r>
    </w:p>
    <w:p w:rsidR="00D3432C" w:rsidP="00D3432C">
      <w:pPr>
        <w:pStyle w:val="BodyTextIndent2"/>
        <w:ind w:left="0" w:firstLine="709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D3432C" w:rsidRPr="00AD2453" w:rsidP="00D3432C">
      <w:pPr>
        <w:pStyle w:val="BodyTextIndent2"/>
        <w:ind w:left="0" w:firstLine="709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И. Р. Дильмухаметова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AE1A1E" w:rsidRPr="00E225D4" w:rsidP="00D3432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E225D4">
        <w:rPr>
          <w:sz w:val="28"/>
          <w:szCs w:val="28"/>
        </w:rPr>
        <w:t xml:space="preserve">сследовав материалы дела,  суд приходит к выводу о доказанности вины </w:t>
      </w:r>
      <w:r>
        <w:rPr>
          <w:sz w:val="28"/>
          <w:szCs w:val="28"/>
        </w:rPr>
        <w:t>И. Р. Дильмухаметов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AE1A1E" w:rsidRPr="00E225D4" w:rsidP="00AE1A1E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И. Р. Дильмухаметовым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подтверждается следующими исследованными в судебном заседании письменными материалами дела: протоколом 16 </w:t>
      </w:r>
      <w:r>
        <w:rPr>
          <w:sz w:val="28"/>
          <w:szCs w:val="28"/>
        </w:rPr>
        <w:t xml:space="preserve">ЕВ 06330194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11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>протоколом 16 ОТ 209234</w:t>
      </w:r>
      <w:r w:rsidRPr="008017A0">
        <w:rPr>
          <w:sz w:val="28"/>
          <w:szCs w:val="28"/>
        </w:rPr>
        <w:t xml:space="preserve"> об отстранении от управления транспортным средством от </w:t>
      </w:r>
      <w:r>
        <w:rPr>
          <w:sz w:val="28"/>
          <w:szCs w:val="28"/>
        </w:rPr>
        <w:t>10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И. Р. Дильмухаметов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4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013113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0,692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(л.д.4а);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081976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>И. Р. Дильмухаметова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(л.д.5); протоколом 16 СТ 0360955 о задержании транспортного средства от 11 января 2022 года (л.д.6); письменными объяснениями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E404B1">
        <w:rPr>
          <w:i/>
          <w:color w:val="000000"/>
          <w:sz w:val="28"/>
          <w:szCs w:val="28"/>
        </w:rPr>
        <w:t>&lt;ОБЕЗЛИЧЕНО&gt;</w:t>
      </w:r>
      <w:r w:rsidR="00E40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(л.д.7-8); письменными объяснениями сотрудников ОСБ ДПС ГИБДД МВД по РТ </w:t>
      </w:r>
      <w:r w:rsidR="00E404B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E404B1">
        <w:rPr>
          <w:i/>
          <w:color w:val="000000"/>
          <w:sz w:val="28"/>
          <w:szCs w:val="28"/>
        </w:rPr>
        <w:t>&lt;ОБЕЗЛИЧЕНО&gt;</w:t>
      </w:r>
      <w:r w:rsidR="00E404B1">
        <w:rPr>
          <w:sz w:val="28"/>
          <w:szCs w:val="28"/>
        </w:rPr>
        <w:t xml:space="preserve"> </w:t>
      </w:r>
      <w:r>
        <w:rPr>
          <w:sz w:val="28"/>
          <w:szCs w:val="28"/>
        </w:rPr>
        <w:t>(л.д.9-10); карточкой операции с ВУ (л.д.11)</w:t>
      </w:r>
      <w:r w:rsidR="00D3432C">
        <w:rPr>
          <w:sz w:val="28"/>
          <w:szCs w:val="28"/>
        </w:rPr>
        <w:t>.</w:t>
      </w:r>
      <w:r w:rsidRPr="00E225D4">
        <w:rPr>
          <w:sz w:val="28"/>
          <w:szCs w:val="28"/>
        </w:rPr>
        <w:t xml:space="preserve"> </w:t>
      </w:r>
    </w:p>
    <w:p w:rsidR="00AE1A1E" w:rsidRPr="003B7390" w:rsidP="00AE1A1E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И. Р. Дильмухаметова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AE1A1E" w:rsidRPr="003B7390" w:rsidP="00AE1A1E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1A1E" w:rsidP="00AE1A1E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И. Р. Дильмухаметова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AE1A1E" w:rsidP="00AE1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И. Р. Дильмухаметовым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AE1A1E" w:rsidRPr="00D3432C" w:rsidP="00AE1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32C">
        <w:rPr>
          <w:sz w:val="28"/>
          <w:szCs w:val="28"/>
        </w:rPr>
        <w:t>Обстоятельствами, смягчающими административную ответственность И. Р. Дильмухаметова, мировым судьей признается: признание им вины, раскаяние в содеянном</w:t>
      </w:r>
      <w:r w:rsidRPr="00D3432C" w:rsidR="00D3432C">
        <w:rPr>
          <w:sz w:val="28"/>
          <w:szCs w:val="28"/>
        </w:rPr>
        <w:t>.</w:t>
      </w:r>
    </w:p>
    <w:p w:rsidR="00AE1A1E" w:rsidRPr="00745B9B" w:rsidP="00AE1A1E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И. Р. Дильмухаметов </w:t>
      </w:r>
      <w:r w:rsidRPr="00745B9B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движения (л.д.12</w:t>
      </w:r>
      <w:r w:rsidRPr="00745B9B">
        <w:rPr>
          <w:sz w:val="28"/>
          <w:szCs w:val="28"/>
        </w:rPr>
        <w:t>).</w:t>
      </w:r>
    </w:p>
    <w:p w:rsidR="00AE1A1E" w:rsidRPr="009115D8" w:rsidP="00AE1A1E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115D8">
        <w:rPr>
          <w:sz w:val="28"/>
          <w:szCs w:val="28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AE1A1E" w:rsidRPr="00074EC2" w:rsidP="00AE1A1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И. Р. Дильмухаметовым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AE1A1E" w:rsidP="00AE1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AE1A1E" w:rsidP="00AE1A1E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AE1A1E" w:rsidRPr="00F065F1" w:rsidP="00AE1A1E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04B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404B1">
        <w:rPr>
          <w:sz w:val="28"/>
          <w:szCs w:val="28"/>
        </w:rPr>
        <w:t>.</w:t>
      </w:r>
      <w:r>
        <w:rPr>
          <w:sz w:val="28"/>
          <w:szCs w:val="28"/>
        </w:rPr>
        <w:t xml:space="preserve"> Дильмухаметова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AE1A1E" w:rsidP="00AE1A1E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E1A1E" w:rsidRPr="00584D70" w:rsidP="00AE1A1E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 w:rsidR="00945988">
        <w:rPr>
          <w:sz w:val="28"/>
          <w:szCs w:val="28"/>
        </w:rPr>
        <w:t>40102810445370000079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92701000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18810416221990015341.</w:t>
      </w:r>
    </w:p>
    <w:p w:rsidR="00AE1A1E" w:rsidP="00AE1A1E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И. Р. Дильмухаметову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AE1A1E" w:rsidP="00AE1A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E1A1E" w:rsidP="00AE1A1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AE1A1E" w:rsidP="00AE1A1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AE1A1E" w:rsidP="00AE1A1E">
      <w:pPr>
        <w:ind w:firstLine="540"/>
        <w:jc w:val="both"/>
        <w:rPr>
          <w:sz w:val="28"/>
          <w:szCs w:val="28"/>
        </w:rPr>
      </w:pPr>
    </w:p>
    <w:p w:rsidR="00AE1A1E" w:rsidRPr="00A632A1" w:rsidP="00AE1A1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E1A1E" w:rsidRPr="00A632A1" w:rsidP="00AE1A1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E1A1E" w:rsidP="00AE1A1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E1A1E" w:rsidP="00AE1A1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E1A1E" w:rsidP="00AE1A1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E1A1E" w:rsidRPr="00D054A0" w:rsidP="00AE1A1E">
      <w:pPr>
        <w:jc w:val="both"/>
        <w:rPr>
          <w:i/>
          <w:sz w:val="28"/>
          <w:szCs w:val="28"/>
        </w:rPr>
      </w:pPr>
    </w:p>
    <w:p w:rsidR="00AE1A1E" w:rsidRPr="00C75E82" w:rsidP="00AE1A1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E1A1E" w:rsidP="00AE1A1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E1A1E" w:rsidP="00AE1A1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E1A1E" w:rsidRPr="00D2050D" w:rsidP="00AE1A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E1A1E" w:rsidP="00AE1A1E"/>
    <w:p w:rsidR="00AE1A1E" w:rsidP="00AE1A1E"/>
    <w:p w:rsidR="006216C2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404B1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1E"/>
    <w:rsid w:val="00074EC2"/>
    <w:rsid w:val="000961D9"/>
    <w:rsid w:val="000B6D1B"/>
    <w:rsid w:val="002322BB"/>
    <w:rsid w:val="002D21A3"/>
    <w:rsid w:val="00326834"/>
    <w:rsid w:val="00333A89"/>
    <w:rsid w:val="00354497"/>
    <w:rsid w:val="003B7390"/>
    <w:rsid w:val="00426BD2"/>
    <w:rsid w:val="00460CF7"/>
    <w:rsid w:val="00546A95"/>
    <w:rsid w:val="00584D70"/>
    <w:rsid w:val="005F0080"/>
    <w:rsid w:val="006216C2"/>
    <w:rsid w:val="006E0FD9"/>
    <w:rsid w:val="006F4E2C"/>
    <w:rsid w:val="00745B9B"/>
    <w:rsid w:val="00766005"/>
    <w:rsid w:val="008017A0"/>
    <w:rsid w:val="0082743D"/>
    <w:rsid w:val="008D2230"/>
    <w:rsid w:val="009115D8"/>
    <w:rsid w:val="00935F4B"/>
    <w:rsid w:val="00945988"/>
    <w:rsid w:val="00957F21"/>
    <w:rsid w:val="00A0719B"/>
    <w:rsid w:val="00A632A1"/>
    <w:rsid w:val="00A87D45"/>
    <w:rsid w:val="00AD2453"/>
    <w:rsid w:val="00AD4F6B"/>
    <w:rsid w:val="00AE1A1E"/>
    <w:rsid w:val="00B03302"/>
    <w:rsid w:val="00C2186F"/>
    <w:rsid w:val="00C75E82"/>
    <w:rsid w:val="00CE6279"/>
    <w:rsid w:val="00D054A0"/>
    <w:rsid w:val="00D2050D"/>
    <w:rsid w:val="00D3432C"/>
    <w:rsid w:val="00D919F7"/>
    <w:rsid w:val="00DC0D2F"/>
    <w:rsid w:val="00E225D4"/>
    <w:rsid w:val="00E404B1"/>
    <w:rsid w:val="00E5573C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A1E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AE1A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AE1A1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E1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AE1A1E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AE1A1E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AE1A1E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E1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AE1A1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E1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E1A1E"/>
  </w:style>
  <w:style w:type="paragraph" w:styleId="Footer">
    <w:name w:val="footer"/>
    <w:basedOn w:val="Normal"/>
    <w:link w:val="a3"/>
    <w:uiPriority w:val="99"/>
    <w:rsid w:val="00AE1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957F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57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