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0"/>
        <w:ind w:left="637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>
      <w:pPr>
        <w:spacing w:before="0" w:after="0"/>
        <w:ind w:left="637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331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left="4248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0103-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200" w:line="276" w:lineRule="auto"/>
        <w:jc w:val="both"/>
        <w:rPr>
          <w:rStyle w:val="DefaultParagraphFont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Style w:val="cat-Dategrp-5rplc-2"/>
          <w:rFonts w:ascii="Calibri" w:eastAsia="Calibri" w:hAnsi="Calibri" w:cs="Calibri"/>
          <w:sz w:val="28"/>
          <w:szCs w:val="28"/>
        </w:rPr>
        <w:t>дата</w:t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cat-Addressgrp-0rplc-3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ab/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Мировой судья судебного участка № 1 по Елабужскому судебному району </w:t>
      </w:r>
      <w:r>
        <w:rPr>
          <w:rStyle w:val="cat-Addressgrp-1rplc-4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1rplc-5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исполняющий обязанности мирового судьи судебного участка № 4 по Елабужскому судебному району </w:t>
      </w:r>
      <w:r>
        <w:rPr>
          <w:rStyle w:val="cat-Addressgrp-1rplc-6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рассмотрев </w:t>
      </w:r>
      <w:r>
        <w:rPr>
          <w:rFonts w:ascii="Calibri" w:eastAsia="Calibri" w:hAnsi="Calibri" w:cs="Calibri"/>
          <w:sz w:val="28"/>
          <w:szCs w:val="28"/>
        </w:rPr>
        <w:t>дело</w:t>
      </w:r>
      <w:r>
        <w:rPr>
          <w:rFonts w:ascii="Calibri" w:eastAsia="Calibri" w:hAnsi="Calibri" w:cs="Calibri"/>
          <w:sz w:val="28"/>
          <w:szCs w:val="28"/>
        </w:rPr>
        <w:t xml:space="preserve"> об административном правонарушении по </w:t>
      </w:r>
      <w:r>
        <w:rPr>
          <w:rFonts w:ascii="Calibri" w:eastAsia="Calibri" w:hAnsi="Calibri" w:cs="Calibri"/>
          <w:sz w:val="28"/>
          <w:szCs w:val="28"/>
        </w:rPr>
        <w:t xml:space="preserve">ч.1 </w:t>
      </w:r>
      <w:r>
        <w:rPr>
          <w:rFonts w:ascii="Calibri" w:eastAsia="Calibri" w:hAnsi="Calibri" w:cs="Calibri"/>
          <w:sz w:val="28"/>
          <w:szCs w:val="28"/>
        </w:rPr>
        <w:t xml:space="preserve">ст. 20.25 КоАП РФ в отношении 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  <w:r>
        <w:rPr>
          <w:rStyle w:val="cat-FIOgrp-12rplc-7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, родившегося </w:t>
      </w:r>
      <w:r>
        <w:rPr>
          <w:rStyle w:val="cat-ExternalSystemDefinedgrp-21rplc-8"/>
          <w:rFonts w:ascii="Calibri" w:eastAsia="Calibri" w:hAnsi="Calibri" w:cs="Calibri"/>
          <w:sz w:val="28"/>
          <w:szCs w:val="28"/>
        </w:rPr>
        <w:t>...</w:t>
      </w:r>
      <w:r>
        <w:rPr>
          <w:rStyle w:val="cat-Dategrp-6rplc-9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в </w:t>
      </w:r>
      <w:r>
        <w:rPr>
          <w:rStyle w:val="cat-Addressgrp-2rplc-10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холостого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неработающего,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зарегистрированного</w:t>
      </w:r>
      <w:r>
        <w:rPr>
          <w:rFonts w:ascii="Calibri" w:eastAsia="Calibri" w:hAnsi="Calibri" w:cs="Calibri"/>
          <w:sz w:val="28"/>
          <w:szCs w:val="28"/>
        </w:rPr>
        <w:t xml:space="preserve"> по адресу: </w:t>
      </w:r>
      <w:r>
        <w:rPr>
          <w:rStyle w:val="cat-Addressgrp-3rplc-11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со слов </w:t>
      </w: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ascii="Calibri" w:eastAsia="Calibri" w:hAnsi="Calibri" w:cs="Calibri"/>
          <w:sz w:val="28"/>
          <w:szCs w:val="28"/>
        </w:rPr>
        <w:t>не имеющего</w:t>
      </w:r>
      <w:r>
        <w:rPr>
          <w:rFonts w:ascii="Calibri" w:eastAsia="Calibri" w:hAnsi="Calibri" w:cs="Calibri"/>
          <w:sz w:val="28"/>
          <w:szCs w:val="28"/>
        </w:rPr>
        <w:t xml:space="preserve"> инвалидности, к административной ответственности привлекался</w:t>
      </w:r>
      <w:r>
        <w:rPr>
          <w:rFonts w:ascii="Calibri" w:eastAsia="Calibri" w:hAnsi="Calibri" w:cs="Calibri"/>
          <w:sz w:val="27"/>
          <w:szCs w:val="27"/>
        </w:rPr>
        <w:t>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у</w:t>
      </w:r>
      <w:r>
        <w:rPr>
          <w:rFonts w:ascii="Calibri" w:eastAsia="Calibri" w:hAnsi="Calibri" w:cs="Calibri"/>
          <w:sz w:val="28"/>
          <w:szCs w:val="28"/>
        </w:rPr>
        <w:t>становил</w:t>
      </w:r>
      <w:r>
        <w:rPr>
          <w:rFonts w:ascii="Calibri" w:eastAsia="Calibri" w:hAnsi="Calibri" w:cs="Calibri"/>
          <w:sz w:val="28"/>
          <w:szCs w:val="28"/>
        </w:rPr>
        <w:t>: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Style w:val="cat-Dategrp-7rplc-12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3rplc-13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был</w:t>
      </w:r>
      <w:r>
        <w:rPr>
          <w:rFonts w:ascii="Calibri" w:eastAsia="Calibri" w:hAnsi="Calibri" w:cs="Calibri"/>
          <w:sz w:val="28"/>
          <w:szCs w:val="28"/>
        </w:rPr>
        <w:t xml:space="preserve"> привлечен к административной ответственности по ч.2 ст.12.37 КоАП РФ и ему</w:t>
      </w:r>
      <w:r>
        <w:rPr>
          <w:rFonts w:ascii="Calibri" w:eastAsia="Calibri" w:hAnsi="Calibri" w:cs="Calibri"/>
          <w:sz w:val="28"/>
          <w:szCs w:val="28"/>
        </w:rPr>
        <w:t xml:space="preserve"> назначено наказание в виде </w:t>
      </w:r>
      <w:r>
        <w:rPr>
          <w:rFonts w:ascii="Calibri" w:eastAsia="Calibri" w:hAnsi="Calibri" w:cs="Calibri"/>
          <w:sz w:val="28"/>
          <w:szCs w:val="28"/>
        </w:rPr>
        <w:t xml:space="preserve">административного </w:t>
      </w:r>
      <w:r>
        <w:rPr>
          <w:rFonts w:ascii="Calibri" w:eastAsia="Calibri" w:hAnsi="Calibri" w:cs="Calibri"/>
          <w:sz w:val="28"/>
          <w:szCs w:val="28"/>
        </w:rPr>
        <w:t xml:space="preserve">штрафа в </w:t>
      </w:r>
      <w:r>
        <w:rPr>
          <w:rFonts w:ascii="Calibri" w:eastAsia="Calibri" w:hAnsi="Calibri" w:cs="Calibri"/>
          <w:sz w:val="28"/>
          <w:szCs w:val="28"/>
        </w:rPr>
        <w:t>размере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Sumgrp-16rplc-14"/>
          <w:rFonts w:ascii="Calibri" w:eastAsia="Calibri" w:hAnsi="Calibri" w:cs="Calibri"/>
          <w:sz w:val="28"/>
          <w:szCs w:val="28"/>
        </w:rPr>
        <w:t>сумма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В установленный ст. 32.2 ч.1 КоАП РФ срок он штраф не уплатил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Отвод не заявлен, ходатайств не поступило.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Изучив материалы дела, </w:t>
      </w:r>
      <w:r>
        <w:rPr>
          <w:rFonts w:ascii="Calibri" w:eastAsia="Calibri" w:hAnsi="Calibri" w:cs="Calibri"/>
          <w:sz w:val="28"/>
          <w:szCs w:val="28"/>
        </w:rPr>
        <w:t xml:space="preserve">выслушав </w:t>
      </w:r>
      <w:r>
        <w:rPr>
          <w:rStyle w:val="cat-FIOgrp-13rplc-16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мировой судья приходит к следующему.</w:t>
      </w:r>
    </w:p>
    <w:p>
      <w:pPr>
        <w:spacing w:before="0" w:after="200" w:line="276" w:lineRule="auto"/>
        <w:ind w:firstLine="539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В соответствии с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частью 1 статьи 20.25</w:t>
        </w:r>
      </w:hyperlink>
      <w:r>
        <w:rPr>
          <w:rFonts w:ascii="Calibri" w:eastAsia="Calibri" w:hAnsi="Calibri" w:cs="Calibri"/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Кодексом</w:t>
        </w:r>
      </w:hyperlink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17"/>
          <w:rFonts w:ascii="Calibri" w:eastAsia="Calibri" w:hAnsi="Calibri" w:cs="Calibri"/>
          <w:sz w:val="28"/>
          <w:szCs w:val="28"/>
        </w:rPr>
        <w:t>сумма прописью</w:t>
      </w:r>
      <w:r>
        <w:rPr>
          <w:rFonts w:ascii="Calibri" w:eastAsia="Calibri" w:hAnsi="Calibri" w:cs="Calibri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Согласно </w:t>
      </w:r>
      <w:hyperlink r:id="rId6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части 1 статьи 32.2</w:t>
        </w:r>
      </w:hyperlink>
      <w:r>
        <w:rPr>
          <w:rFonts w:ascii="Calibri" w:eastAsia="Calibri" w:hAnsi="Calibri" w:cs="Calibri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частью 1.1 настоящей статьи</w:t>
        </w:r>
      </w:hyperlink>
      <w:r>
        <w:rPr>
          <w:rFonts w:ascii="Calibri" w:eastAsia="Calibri" w:hAnsi="Calibri" w:cs="Calibri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статьей 31.5</w:t>
        </w:r>
      </w:hyperlink>
      <w:r>
        <w:rPr>
          <w:rFonts w:ascii="Calibri" w:eastAsia="Calibri" w:hAnsi="Calibri" w:cs="Calibri"/>
          <w:sz w:val="28"/>
          <w:szCs w:val="28"/>
        </w:rPr>
        <w:t xml:space="preserve"> настоящего Кодекса.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Вина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3rplc-18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в совершении вменяемого а</w:t>
      </w:r>
      <w:r>
        <w:rPr>
          <w:rFonts w:ascii="Calibri" w:eastAsia="Calibri" w:hAnsi="Calibri" w:cs="Calibri"/>
          <w:sz w:val="28"/>
          <w:szCs w:val="28"/>
        </w:rPr>
        <w:t xml:space="preserve">дминистративного правонарушения, помимо признания вины, </w:t>
      </w:r>
      <w:r>
        <w:rPr>
          <w:rFonts w:ascii="Calibri" w:eastAsia="Calibri" w:hAnsi="Calibri" w:cs="Calibri"/>
          <w:sz w:val="28"/>
          <w:szCs w:val="28"/>
        </w:rPr>
        <w:t>подтверждается</w:t>
      </w:r>
      <w:r>
        <w:rPr>
          <w:rFonts w:ascii="Calibri" w:eastAsia="Calibri" w:hAnsi="Calibri" w:cs="Calibri"/>
          <w:sz w:val="28"/>
          <w:szCs w:val="28"/>
        </w:rPr>
        <w:t xml:space="preserve"> представленными доказательствами в совокупности, в том числе: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протоколом об административном правонарушении, в котором </w:t>
      </w:r>
      <w:r>
        <w:rPr>
          <w:rStyle w:val="cat-FIOgrp-13rplc-19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 возражал по существу вменяемого административного правонарушения, ссылаясь на трудное финансовое положение как причины для неоплаты штрафа (л.д.1);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z w:val="28"/>
          <w:szCs w:val="28"/>
        </w:rPr>
        <w:t xml:space="preserve"> постановлением от </w:t>
      </w:r>
      <w:r>
        <w:rPr>
          <w:rStyle w:val="cat-Dategrp-8rplc-20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о привлечении </w:t>
      </w:r>
      <w:r>
        <w:rPr>
          <w:rFonts w:ascii="Calibri" w:eastAsia="Calibri" w:hAnsi="Calibri" w:cs="Calibri"/>
          <w:sz w:val="28"/>
          <w:szCs w:val="28"/>
        </w:rPr>
        <w:t xml:space="preserve">его </w:t>
      </w:r>
      <w:r>
        <w:rPr>
          <w:rFonts w:ascii="Calibri" w:eastAsia="Calibri" w:hAnsi="Calibri" w:cs="Calibri"/>
          <w:sz w:val="28"/>
          <w:szCs w:val="28"/>
        </w:rPr>
        <w:t xml:space="preserve">к административной ответственности по </w:t>
      </w:r>
      <w:r>
        <w:rPr>
          <w:rFonts w:ascii="Calibri" w:eastAsia="Calibri" w:hAnsi="Calibri" w:cs="Calibri"/>
          <w:sz w:val="28"/>
          <w:szCs w:val="28"/>
        </w:rPr>
        <w:t xml:space="preserve">ч.2 </w:t>
      </w:r>
      <w:r>
        <w:rPr>
          <w:rFonts w:ascii="Calibri" w:eastAsia="Calibri" w:hAnsi="Calibri" w:cs="Calibri"/>
          <w:sz w:val="28"/>
          <w:szCs w:val="28"/>
        </w:rPr>
        <w:t>ст.12.</w:t>
      </w:r>
      <w:r>
        <w:rPr>
          <w:rFonts w:ascii="Calibri" w:eastAsia="Calibri" w:hAnsi="Calibri" w:cs="Calibri"/>
          <w:sz w:val="28"/>
          <w:szCs w:val="28"/>
        </w:rPr>
        <w:t>37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 xml:space="preserve">КоАП РФ, ему назначено наказание в виде </w:t>
      </w:r>
      <w:r>
        <w:rPr>
          <w:rFonts w:ascii="Calibri" w:eastAsia="Calibri" w:hAnsi="Calibri" w:cs="Calibri"/>
          <w:sz w:val="28"/>
          <w:szCs w:val="28"/>
        </w:rPr>
        <w:t xml:space="preserve">административного </w:t>
      </w:r>
      <w:r>
        <w:rPr>
          <w:rFonts w:ascii="Calibri" w:eastAsia="Calibri" w:hAnsi="Calibri" w:cs="Calibri"/>
          <w:sz w:val="28"/>
          <w:szCs w:val="28"/>
        </w:rPr>
        <w:t xml:space="preserve">штрафа в </w:t>
      </w:r>
      <w:r>
        <w:rPr>
          <w:rFonts w:ascii="Calibri" w:eastAsia="Calibri" w:hAnsi="Calibri" w:cs="Calibri"/>
          <w:sz w:val="28"/>
          <w:szCs w:val="28"/>
        </w:rPr>
        <w:t>размере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Sumgrp-16rplc-21"/>
          <w:rFonts w:ascii="Calibri" w:eastAsia="Calibri" w:hAnsi="Calibri" w:cs="Calibri"/>
          <w:sz w:val="28"/>
          <w:szCs w:val="28"/>
        </w:rPr>
        <w:t>сумма</w:t>
      </w:r>
      <w:r>
        <w:rPr>
          <w:rFonts w:ascii="Calibri" w:eastAsia="Calibri" w:hAnsi="Calibri" w:cs="Calibri"/>
          <w:sz w:val="28"/>
          <w:szCs w:val="28"/>
        </w:rPr>
        <w:t xml:space="preserve">, постановление вручено </w:t>
      </w:r>
      <w:r>
        <w:rPr>
          <w:rStyle w:val="cat-FIOgrp-13rplc-22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в день вынесения постановления, оно вступило в законную силу </w:t>
      </w:r>
      <w:r>
        <w:rPr>
          <w:rStyle w:val="cat-Dategrp-9rplc-23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, срок уплаты штрафа по </w:t>
      </w:r>
      <w:r>
        <w:rPr>
          <w:rStyle w:val="cat-Dategrp-10rplc-24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(л.д.3)</w:t>
      </w:r>
      <w:r>
        <w:rPr>
          <w:rFonts w:ascii="Calibri" w:eastAsia="Calibri" w:hAnsi="Calibri" w:cs="Calibri"/>
          <w:sz w:val="28"/>
          <w:szCs w:val="28"/>
        </w:rPr>
        <w:t xml:space="preserve">,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рапортом старшего инспектора ДПС ОГИБДД отдела МВД России по </w:t>
      </w:r>
      <w:r>
        <w:rPr>
          <w:rStyle w:val="cat-Addressgrp-4rplc-25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4rplc-26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 обстоятельствах совершения и условиях выявления правонарушения</w:t>
      </w:r>
      <w:r>
        <w:rPr>
          <w:rFonts w:ascii="Calibri" w:eastAsia="Calibri" w:hAnsi="Calibri" w:cs="Calibri"/>
          <w:sz w:val="28"/>
          <w:szCs w:val="28"/>
        </w:rPr>
        <w:t xml:space="preserve"> (л.д.2);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распечаткой данных ИЦ ГИБДД МВД РФ о привлечении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3rplc-27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к административной ответственности за нарушения в области дорожного движения, административный штраф по постановлению с номером УИН 18810016170005836118 не оплачен (л.д.4).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Сведений об уплате штрафа в установленный законом срок не имеется.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 таких обстоятельствах, мировой судья считает, что </w:t>
      </w:r>
      <w:r>
        <w:rPr>
          <w:rStyle w:val="cat-FIOgrp-13rplc-28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Мировой судья считает вину </w:t>
      </w:r>
      <w:r>
        <w:rPr>
          <w:rStyle w:val="cat-FIOgrp-13rplc-29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доказанной и его противоправные действия квалифицирует по</w:t>
      </w:r>
      <w:r>
        <w:rPr>
          <w:rFonts w:ascii="Calibri" w:eastAsia="Calibri" w:hAnsi="Calibri" w:cs="Calibri"/>
          <w:sz w:val="28"/>
          <w:szCs w:val="28"/>
        </w:rPr>
        <w:t xml:space="preserve"> ч.1 </w:t>
      </w:r>
      <w:r>
        <w:rPr>
          <w:rFonts w:ascii="Calibri" w:eastAsia="Calibri" w:hAnsi="Calibri" w:cs="Calibri"/>
          <w:sz w:val="28"/>
          <w:szCs w:val="28"/>
        </w:rPr>
        <w:t>ст.</w:t>
      </w:r>
      <w:r>
        <w:rPr>
          <w:rFonts w:ascii="Calibri" w:eastAsia="Calibri" w:hAnsi="Calibri" w:cs="Calibri"/>
          <w:sz w:val="28"/>
          <w:szCs w:val="28"/>
        </w:rPr>
        <w:t>20.25</w:t>
      </w:r>
      <w:r>
        <w:rPr>
          <w:rFonts w:ascii="Calibri" w:eastAsia="Calibri" w:hAnsi="Calibri" w:cs="Calibri"/>
          <w:sz w:val="28"/>
          <w:szCs w:val="28"/>
        </w:rPr>
        <w:t xml:space="preserve"> КоАП РФ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неуплата административного штрафа в срок, предусмотренный КоАП РФ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назначения административного наказания, предусмотренны</w:t>
      </w:r>
      <w:r>
        <w:rPr>
          <w:rFonts w:ascii="Calibri" w:eastAsia="Calibri" w:hAnsi="Calibri" w:cs="Calibri"/>
          <w:sz w:val="28"/>
          <w:szCs w:val="28"/>
        </w:rPr>
        <w:t>ми</w:t>
      </w:r>
      <w:r>
        <w:rPr>
          <w:rFonts w:ascii="Calibri" w:eastAsia="Calibri" w:hAnsi="Calibri" w:cs="Calibri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Calibri" w:eastAsia="Calibri" w:hAnsi="Calibri" w:cs="Calibri"/>
          <w:sz w:val="28"/>
          <w:szCs w:val="28"/>
        </w:rPr>
        <w:t xml:space="preserve"> и состояние здоровья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Обстоятельств</w:t>
      </w:r>
      <w:r>
        <w:rPr>
          <w:rFonts w:ascii="Calibri" w:eastAsia="Calibri" w:hAnsi="Calibri" w:cs="Calibri"/>
          <w:sz w:val="28"/>
          <w:szCs w:val="28"/>
        </w:rPr>
        <w:t>ом</w:t>
      </w:r>
      <w:r>
        <w:rPr>
          <w:rFonts w:ascii="Calibri" w:eastAsia="Calibri" w:hAnsi="Calibri" w:cs="Calibri"/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Отягчающи</w:t>
      </w:r>
      <w:r>
        <w:rPr>
          <w:rFonts w:ascii="Calibri" w:eastAsia="Calibri" w:hAnsi="Calibri" w:cs="Calibri"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 административную ответственность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обстоятельств, мировым судьей не установлено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 определении вида и размера административного наказания мировой судья учитывает неоднократное привлечение </w:t>
      </w:r>
      <w:r>
        <w:rPr>
          <w:rStyle w:val="cat-FIOgrp-13rplc-30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в </w:t>
      </w:r>
      <w:r>
        <w:rPr>
          <w:rFonts w:ascii="Calibri" w:eastAsia="Calibri" w:hAnsi="Calibri" w:cs="Calibri"/>
          <w:sz w:val="28"/>
          <w:szCs w:val="28"/>
        </w:rPr>
        <w:t>течение года к административной ответственности за совершение административных правонарушений в области дорожного движения,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штрафы по которым не оплачены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</w:t>
      </w:r>
      <w:r>
        <w:rPr>
          <w:rFonts w:ascii="Calibri" w:eastAsia="Calibri" w:hAnsi="Calibri" w:cs="Calibri"/>
          <w:sz w:val="28"/>
          <w:szCs w:val="28"/>
        </w:rPr>
        <w:t>ю</w:t>
      </w:r>
      <w:r>
        <w:rPr>
          <w:rFonts w:ascii="Calibri" w:eastAsia="Calibri" w:hAnsi="Calibri" w:cs="Calibri"/>
          <w:sz w:val="28"/>
          <w:szCs w:val="28"/>
        </w:rPr>
        <w:t xml:space="preserve"> данн</w:t>
      </w:r>
      <w:r>
        <w:rPr>
          <w:rFonts w:ascii="Calibri" w:eastAsia="Calibri" w:hAnsi="Calibri" w:cs="Calibri"/>
          <w:sz w:val="28"/>
          <w:szCs w:val="28"/>
        </w:rPr>
        <w:t>ого</w:t>
      </w:r>
      <w:r>
        <w:rPr>
          <w:rFonts w:ascii="Calibri" w:eastAsia="Calibri" w:hAnsi="Calibri" w:cs="Calibri"/>
          <w:sz w:val="28"/>
          <w:szCs w:val="28"/>
        </w:rPr>
        <w:t xml:space="preserve"> вид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Calibri" w:eastAsia="Calibri" w:hAnsi="Calibri" w:cs="Calibri"/>
          <w:sz w:val="28"/>
          <w:szCs w:val="28"/>
        </w:rPr>
        <w:t xml:space="preserve"> наказания, предусмотренных ч.2 ст.3.9 КоАП РФ, не имеется.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На основании </w:t>
      </w:r>
      <w:r>
        <w:rPr>
          <w:rFonts w:ascii="Calibri" w:eastAsia="Calibri" w:hAnsi="Calibri" w:cs="Calibri"/>
          <w:sz w:val="28"/>
          <w:szCs w:val="28"/>
        </w:rPr>
        <w:t>изложенного</w:t>
      </w:r>
      <w:r>
        <w:rPr>
          <w:rFonts w:ascii="Calibri" w:eastAsia="Calibri" w:hAnsi="Calibri" w:cs="Calibri"/>
          <w:sz w:val="28"/>
          <w:szCs w:val="28"/>
        </w:rPr>
        <w:t xml:space="preserve">, руководствуясь </w:t>
      </w:r>
      <w:r>
        <w:rPr>
          <w:rFonts w:ascii="Calibri" w:eastAsia="Calibri" w:hAnsi="Calibri" w:cs="Calibri"/>
          <w:sz w:val="28"/>
          <w:szCs w:val="28"/>
        </w:rPr>
        <w:t>статьями</w:t>
      </w:r>
      <w:r>
        <w:rPr>
          <w:rFonts w:ascii="Calibri" w:eastAsia="Calibri" w:hAnsi="Calibri" w:cs="Calibri"/>
          <w:sz w:val="28"/>
          <w:szCs w:val="28"/>
        </w:rPr>
        <w:t xml:space="preserve"> 23.1, 29.9-29.11 КоАП РФ, мировой судья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постановил</w:t>
      </w:r>
      <w:r>
        <w:rPr>
          <w:rFonts w:ascii="Calibri" w:eastAsia="Calibri" w:hAnsi="Calibri" w:cs="Calibri"/>
          <w:sz w:val="28"/>
          <w:szCs w:val="28"/>
        </w:rPr>
        <w:t>: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</w:t>
      </w:r>
      <w:r>
        <w:rPr>
          <w:rFonts w:ascii="Calibri" w:eastAsia="Calibri" w:hAnsi="Calibri" w:cs="Calibri"/>
          <w:sz w:val="28"/>
          <w:szCs w:val="28"/>
        </w:rPr>
        <w:t xml:space="preserve">ризнать </w:t>
      </w:r>
      <w:r>
        <w:rPr>
          <w:rStyle w:val="cat-FIOgrp-12rplc-31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виновным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 ст. </w:t>
      </w:r>
      <w:r>
        <w:rPr>
          <w:rFonts w:ascii="Calibri" w:eastAsia="Calibri" w:hAnsi="Calibri" w:cs="Calibri"/>
          <w:sz w:val="28"/>
          <w:szCs w:val="28"/>
        </w:rPr>
        <w:t>20.25</w:t>
      </w:r>
      <w:r>
        <w:rPr>
          <w:rFonts w:ascii="Calibri" w:eastAsia="Calibri" w:hAnsi="Calibri" w:cs="Calibri"/>
          <w:sz w:val="28"/>
          <w:szCs w:val="28"/>
        </w:rPr>
        <w:t xml:space="preserve"> КоАП РФ, и назначить ему наказание в виде административного ареста сроком на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sz w:val="28"/>
          <w:szCs w:val="28"/>
        </w:rPr>
        <w:t xml:space="preserve"> (</w:t>
      </w:r>
      <w:r>
        <w:rPr>
          <w:rFonts w:ascii="Calibri" w:eastAsia="Calibri" w:hAnsi="Calibri" w:cs="Calibri"/>
          <w:sz w:val="28"/>
          <w:szCs w:val="28"/>
        </w:rPr>
        <w:t>трое</w:t>
      </w:r>
      <w:r>
        <w:rPr>
          <w:rFonts w:ascii="Calibri" w:eastAsia="Calibri" w:hAnsi="Calibri" w:cs="Calibri"/>
          <w:sz w:val="28"/>
          <w:szCs w:val="28"/>
        </w:rPr>
        <w:t xml:space="preserve">) суток, исчисляя срок ареста с </w:t>
      </w:r>
      <w:r>
        <w:rPr>
          <w:rStyle w:val="cat-Timegrp-18rplc-32"/>
          <w:rFonts w:ascii="Calibri" w:eastAsia="Calibri" w:hAnsi="Calibri" w:cs="Calibri"/>
          <w:sz w:val="28"/>
          <w:szCs w:val="28"/>
        </w:rPr>
        <w:t>время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Dategrp-5rplc-33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</w:t>
      </w:r>
      <w:r>
        <w:rPr>
          <w:rStyle w:val="cat-Addressgrp-1rplc-34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 через мирового судью либо путем подачи жалобы непосредственно в Елабужский городской суд </w:t>
      </w:r>
      <w:r>
        <w:rPr>
          <w:rStyle w:val="cat-Addressgrp-1rplc-35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Мировой </w:t>
      </w:r>
      <w:r>
        <w:rPr>
          <w:rFonts w:ascii="Calibri" w:eastAsia="Calibri" w:hAnsi="Calibri" w:cs="Calibri"/>
          <w:sz w:val="28"/>
          <w:szCs w:val="28"/>
        </w:rPr>
        <w:t>судья</w:t>
      </w:r>
      <w:r>
        <w:rPr>
          <w:rFonts w:ascii="Calibri" w:eastAsia="Calibri" w:hAnsi="Calibri" w:cs="Calibri"/>
          <w:sz w:val="28"/>
          <w:szCs w:val="28"/>
        </w:rPr>
        <w:t>:п</w:t>
      </w:r>
      <w:r>
        <w:rPr>
          <w:rFonts w:ascii="Calibri" w:eastAsia="Calibri" w:hAnsi="Calibri" w:cs="Calibri"/>
          <w:sz w:val="28"/>
          <w:szCs w:val="28"/>
        </w:rPr>
        <w:t>одпись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Копия верна.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Мировой судья судебного участка № 1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 Елабужскому судебному району</w:t>
      </w:r>
    </w:p>
    <w:p>
      <w:pPr>
        <w:spacing w:before="0" w:after="200" w:line="276" w:lineRule="auto"/>
        <w:jc w:val="both"/>
        <w:rPr>
          <w:rStyle w:val="DefaultParagraphFont"/>
          <w:sz w:val="28"/>
          <w:szCs w:val="28"/>
        </w:rPr>
      </w:pPr>
      <w:r>
        <w:rPr>
          <w:rStyle w:val="cat-Addressgrp-1rplc-36"/>
          <w:rFonts w:ascii="Calibri" w:eastAsia="Calibri" w:hAnsi="Calibri" w:cs="Calibri"/>
          <w:sz w:val="28"/>
          <w:szCs w:val="28"/>
        </w:rPr>
        <w:t>адрес</w:t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5rplc-37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Постановление вступило в законную силу __________________________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Мировой судья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</w:t>
      </w:r>
      <w:r>
        <w:rPr>
          <w:rStyle w:val="cat-FIOgrp-15rplc-38"/>
          <w:rFonts w:ascii="Calibri" w:eastAsia="Calibri" w:hAnsi="Calibri" w:cs="Calibri"/>
          <w:sz w:val="28"/>
          <w:szCs w:val="28"/>
        </w:rPr>
        <w:t>фио</w:t>
      </w: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637"/>
      </w:tblGrid>
      <w:tr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1" w:type="dxa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20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Подлинный документ подшит в деле № 5-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331/4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, хранящемся в судебном участке №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по Елабужскому судебному району </w:t>
            </w:r>
            <w:r>
              <w:rPr>
                <w:rStyle w:val="cat-Addressgrp-1rplc-3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адрес</w:t>
            </w:r>
          </w:p>
        </w:tc>
      </w:tr>
    </w:tbl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7rplc-17">
    <w:name w:val="cat-SumInWords grp-1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Timegrp-18rplc-32">
    <w:name w:val="cat-Time grp-18 rplc-32"/>
    <w:basedOn w:val="DefaultParagraphFont"/>
  </w:style>
  <w:style w:type="character" w:customStyle="1" w:styleId="cat-Dategrp-5rplc-33">
    <w:name w:val="cat-Date grp-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Addressgrp-1rplc-39">
    <w:name w:val="cat-Address grp-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