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частью 3 статьи 19.24 Кодекса Российской Федерации об административных правонарушениях в отношении: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разнорабочим в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подвергавшегося административному наказанию, со слов инвалидности не имеющего,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6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поднадзорным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ограничение установленное судом в виде запрета пребывания вне жилого помещения с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7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а именно в указанный день и время отсутствовал по своему месту жительства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время его нахождения на улице указано сотрудниками полиции неверно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предупреждения,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по делу об административном правонарушении, св</w:t>
      </w:r>
      <w:r>
        <w:rPr>
          <w:rFonts w:ascii="Times New Roman" w:eastAsia="Times New Roman" w:hAnsi="Times New Roman" w:cs="Times New Roman"/>
          <w:sz w:val="28"/>
          <w:szCs w:val="28"/>
        </w:rPr>
        <w:t>едениями по административным правонарушениям в отношении последнего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работы на срок до сорока часов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3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 его нахождения на улице указано сотрудниками полиции неверно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признает несостоятельным, поскольку он полностью опровергается собранными по делу доказательствами, которые являются относимыми, допустимыми, достоверными и достаточными для вывода о виновности последней в инкриминируемом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Позицию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расценивает как избранный способ защиты, целью которой является уклонение от административного наказания за совершенное противоправное деяние.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ему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20 часов.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по вступлению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письменно об этом сообщить мировому судье.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 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2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Dategrp-5rplc-7">
    <w:name w:val="cat-Date grp-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15rplc-12">
    <w:name w:val="cat-Time grp-15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Timegrp-17rplc-16">
    <w:name w:val="cat-Time grp-17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SumInWordsgrp-13rplc-23">
    <w:name w:val="cat-SumInWords grp-13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