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519</w:t>
      </w:r>
      <w:r>
        <w:rPr>
          <w:rFonts w:ascii="Times New Roman" w:eastAsia="Times New Roman" w:hAnsi="Times New Roman" w:cs="Times New Roman"/>
          <w:sz w:val="26"/>
          <w:szCs w:val="26"/>
        </w:rPr>
        <w:t>/2/2022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0134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0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5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0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ExternalSystem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6rplc-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работающего, подвергавшегося ранее административному наказанию,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17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на </w:t>
      </w:r>
      <w:r>
        <w:rPr>
          <w:rFonts w:ascii="Times New Roman" w:eastAsia="Times New Roman" w:hAnsi="Times New Roman" w:cs="Times New Roman"/>
          <w:sz w:val="26"/>
          <w:szCs w:val="26"/>
        </w:rPr>
        <w:t>346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километре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>Р241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Style w:val="cat-FIOgrp-11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автомашиной марки </w:t>
      </w:r>
      <w:r>
        <w:rPr>
          <w:rStyle w:val="cat-CarMakeModelgrp-18rplc-1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19rplc-1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обгон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движущееся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транспортное средство не закончил</w:t>
      </w:r>
      <w:r>
        <w:rPr>
          <w:rFonts w:ascii="Times New Roman" w:eastAsia="Times New Roman" w:hAnsi="Times New Roman" w:cs="Times New Roman"/>
          <w:sz w:val="26"/>
          <w:szCs w:val="26"/>
        </w:rPr>
        <w:t>о маневр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1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настоящей статьи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п.1.3 ПДД РФ, утвержденных Постановлением Правительства РФ от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1090 «О Правилах дорожного движения»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 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п.</w:t>
      </w:r>
      <w:r>
        <w:rPr>
          <w:rFonts w:ascii="Times New Roman" w:eastAsia="Times New Roman" w:hAnsi="Times New Roman" w:cs="Times New Roman"/>
          <w:sz w:val="26"/>
          <w:szCs w:val="26"/>
        </w:rPr>
        <w:t>11.2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водителю запрещается выполнять обгон в случаях, если транспортное средство, движущееся впереди, производит обгон или объезд препятствия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исследованными письменными материалами дела,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ГИБДД,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материалами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иными материалами дела.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действия </w:t>
      </w: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по части 4 статьи 12.15 Кодекса Российской Федерации об административных правонарушениях как выезд в нарушение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что влечет наложение административного штрафа в размере </w:t>
      </w:r>
      <w:r>
        <w:rPr>
          <w:rStyle w:val="cat-SumInWordsgrp-14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FIOgrp-1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5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Получатель штрафа - УФК по </w:t>
      </w:r>
      <w:r>
        <w:rPr>
          <w:rStyle w:val="cat-Addressgrp-3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по 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л/с04421193670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получателя </w:t>
      </w:r>
      <w:r>
        <w:rPr>
          <w:rStyle w:val="cat-PhoneNumbergrp-22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3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р/счёт №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03100643000000014200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Отделение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–отделение Самара Банка России/ УФК по </w:t>
      </w:r>
      <w:r>
        <w:rPr>
          <w:rStyle w:val="cat-Addressgrp-4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4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18811601123010001140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szCs w:val="26"/>
        </w:rPr>
        <w:t>18810463220530001850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Оригинал квитанции необходимо представить в канцелярию судебного участка № 2 по Елабужскому судебному району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Style w:val="cat-FIOgrp-13rplc-33"/>
          <w:rFonts w:ascii="Times New Roman" w:eastAsia="Times New Roman" w:hAnsi="Times New Roman" w:cs="Times New Roman"/>
          <w:sz w:val="22"/>
          <w:szCs w:val="22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Постановление вступило в законную силу ___________________года.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Style w:val="cat-FIOgrp-13rplc-34"/>
          <w:rFonts w:ascii="Times New Roman" w:eastAsia="Times New Roman" w:hAnsi="Times New Roman" w:cs="Times New Roman"/>
          <w:sz w:val="22"/>
          <w:szCs w:val="22"/>
        </w:rPr>
        <w:t>фио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6rplc-7">
    <w:name w:val="cat-Date grp-6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7rplc-12">
    <w:name w:val="cat-Time grp-17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CarMakeModelgrp-18rplc-14">
    <w:name w:val="cat-CarMakeModel grp-18 rplc-14"/>
    <w:basedOn w:val="DefaultParagraphFont"/>
  </w:style>
  <w:style w:type="character" w:customStyle="1" w:styleId="cat-CarNumbergrp-19rplc-15">
    <w:name w:val="cat-CarNumber grp-19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SumInWordsgrp-14rplc-21">
    <w:name w:val="cat-SumInWords grp-14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PhoneNumbergrp-23rplc-27">
    <w:name w:val="cat-PhoneNumber grp-23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085B64A7FB8FC3EE1DD8CFD74B2765F17439C89F3AD51D7148217730DD6B7A3845CF3907C5A7J3G" TargetMode="External" /><Relationship Id="rId5" Type="http://schemas.openxmlformats.org/officeDocument/2006/relationships/hyperlink" Target="consultantplus://offline/ref=7E085B64A7FB8FC3EE1DD8CFD74B2765F1743ECC9F3AD51D7148217730DD6B7A3845CF3A05C07653AEJ7G" TargetMode="External" /><Relationship Id="rId6" Type="http://schemas.openxmlformats.org/officeDocument/2006/relationships/hyperlink" Target="consultantplus://offline/ref=7E085B64A7FB8FC3EE1DD8CFD74B2765F17439C89F3AD51D7148217730DD6B7A3845CF380DC6A7J1G" TargetMode="External" /><Relationship Id="rId7" Type="http://schemas.openxmlformats.org/officeDocument/2006/relationships/hyperlink" Target="consultantplus://offline/ref=85FD2F4B2CA409B4CD73127147FD85ABE39247CEDCD18B22067B2906E07B1D224305F9BF79F13648FD926DA2845064172248AA94ACE65EBBNCr7L" TargetMode="External" /><Relationship Id="rId8" Type="http://schemas.openxmlformats.org/officeDocument/2006/relationships/hyperlink" Target="consultantplus://offline/ref=38C392944E8EC96280FC0E5B14E434C493EE7B110E350FB3704322520C51B995D8545154BA16DCB6z9TDL" TargetMode="External" /><Relationship Id="rId9" Type="http://schemas.openxmlformats.org/officeDocument/2006/relationships/hyperlink" Target="consultantplus://offline/ref=38C392944E8EC96280FC0E5B14E434C493EE7A1A0B3F0FB3704322520C51B995D8545154BA12DEBDz9T7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