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168/2/2022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20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1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родившегося </w:t>
      </w:r>
      <w:r>
        <w:rPr>
          <w:rStyle w:val="cat-ExternalSystemDefinedgrp-2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Addressgrp-1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г.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8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бухгалтерскую отчетность за </w:t>
      </w:r>
      <w:r>
        <w:rPr>
          <w:rStyle w:val="cat-Dategrp-8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нарушением установленного срока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 отчетность была представлена </w:t>
      </w:r>
      <w:r>
        <w:rPr>
          <w:rStyle w:val="cat-Dategrp-9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результате этого им были нарушены требования ч. 2 ст. 18 ФЗ № 402 «О бухгалтерском учете» от </w:t>
      </w:r>
      <w:r>
        <w:rPr>
          <w:rStyle w:val="cat-Dategrp-10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которой срок представления бухгалтерской отчетности за </w:t>
      </w:r>
      <w:r>
        <w:rPr>
          <w:rStyle w:val="cat-Dategrp-8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составляет не позднее </w:t>
      </w:r>
      <w:r>
        <w:rPr>
          <w:rStyle w:val="cat-Dategrp-11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FIOgrp-14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судебное заседание не явился, надлежащим образом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квитанции о приеме налоговой декларации от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считает, что вина </w:t>
      </w:r>
      <w:r>
        <w:rPr>
          <w:rStyle w:val="cat-FIOgrp-14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доказана, и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 </w:t>
      </w:r>
      <w:r>
        <w:rPr>
          <w:rStyle w:val="cat-SumInWordsgrp-16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 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3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предусмотренного частью 1 статьи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наказание в виде административного штрафа в размере </w:t>
      </w:r>
      <w:r>
        <w:rPr>
          <w:rStyle w:val="cat-Sumgrp-17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Управление Федерального казначейства по </w:t>
      </w:r>
      <w:r>
        <w:rPr>
          <w:rStyle w:val="cat-Addressgrp-1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ИНН получателя </w:t>
      </w:r>
      <w:r>
        <w:rPr>
          <w:rStyle w:val="cat-PhoneNumbergrp-22rplc-3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3rplc-3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счёт № 03100643000000011100, ОТДЕЛЕНИЕ-НБ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9rplc-3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//УФК по </w:t>
      </w:r>
      <w:r>
        <w:rPr>
          <w:rStyle w:val="cat-Addressgrp-5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//Управление Федерального казначейства по </w:t>
      </w:r>
      <w:r>
        <w:rPr>
          <w:rStyle w:val="cat-Addressgrp-1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4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73111601153010006140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УИН: </w:t>
      </w:r>
      <w:r>
        <w:rPr>
          <w:rFonts w:ascii="Times New Roman" w:eastAsia="Times New Roman" w:hAnsi="Times New Roman" w:cs="Times New Roman"/>
          <w:sz w:val="27"/>
          <w:szCs w:val="27"/>
        </w:rPr>
        <w:t>0318690900000000027401164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Оригинал квитанции об уплате штрафа необходимо предоставить в судебный участок № 2 по Елабужскому судебному району РТ.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что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SumInWordsgrp-16rplc-25">
    <w:name w:val="cat-SumInWords grp-16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Sumgrp-17rplc-27">
    <w:name w:val="cat-Sum grp-17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OrganizationNamegrp-19rplc-33">
    <w:name w:val="cat-OrganizationName grp-19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5rplc-40">
    <w:name w:val="cat-FIO grp-15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