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________/2/202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3 раза в месяц на регистрацию в ОВД, а именно в указанный день не явился на отметку в ОВД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Елабужского городского суда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>, справка о месте жительства поднадзорного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предупреждения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действия его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40 (сорок)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Елабужский РОСП УФССП России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 вступлению в законную силу,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Елабужский РОСП УФССП России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Елабужскому РОСП УФССП России по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представить мировому судье вынесшего постановление соответствующие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ExternalSystemDefinedgrp-15rplc-5">
    <w:name w:val="cat-ExternalSystemDefined grp-15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