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1AF2" w:rsidRPr="00DB21F1" w:rsidP="00C51AF2">
      <w:pPr>
        <w:pStyle w:val="Title"/>
        <w:rPr>
          <w:sz w:val="27"/>
          <w:szCs w:val="27"/>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B21F1">
        <w:rPr>
          <w:sz w:val="27"/>
          <w:szCs w:val="27"/>
        </w:rPr>
        <w:tab/>
      </w:r>
      <w:r w:rsidRPr="00DB21F1">
        <w:rPr>
          <w:sz w:val="27"/>
          <w:szCs w:val="27"/>
        </w:rPr>
        <w:tab/>
      </w:r>
      <w:r w:rsidRPr="00DB21F1">
        <w:rPr>
          <w:sz w:val="27"/>
          <w:szCs w:val="27"/>
        </w:rPr>
        <w:tab/>
        <w:t xml:space="preserve">            </w:t>
      </w:r>
    </w:p>
    <w:p w:rsidR="00C51AF2" w:rsidRPr="00DB21F1" w:rsidP="00C51AF2">
      <w:pPr>
        <w:pStyle w:val="Title"/>
        <w:ind w:left="5664" w:firstLine="708"/>
        <w:rPr>
          <w:sz w:val="27"/>
          <w:szCs w:val="27"/>
        </w:rPr>
      </w:pPr>
      <w:r w:rsidRPr="00DB21F1">
        <w:rPr>
          <w:sz w:val="27"/>
          <w:szCs w:val="27"/>
        </w:rPr>
        <w:t>Дело № 5-311/1/2022</w:t>
      </w:r>
    </w:p>
    <w:p w:rsidR="00C51AF2" w:rsidRPr="00DB21F1" w:rsidP="00C51AF2">
      <w:pPr>
        <w:pStyle w:val="Title"/>
        <w:ind w:left="3540" w:firstLine="708"/>
        <w:jc w:val="left"/>
        <w:rPr>
          <w:sz w:val="27"/>
          <w:szCs w:val="27"/>
        </w:rPr>
      </w:pPr>
      <w:r w:rsidRPr="00DB21F1">
        <w:rPr>
          <w:sz w:val="27"/>
          <w:szCs w:val="27"/>
        </w:rPr>
        <w:t xml:space="preserve">                  УИД16</w:t>
      </w:r>
      <w:r w:rsidRPr="00DB21F1">
        <w:rPr>
          <w:sz w:val="27"/>
          <w:szCs w:val="27"/>
          <w:lang w:val="en-US"/>
        </w:rPr>
        <w:t>MS</w:t>
      </w:r>
      <w:r w:rsidRPr="00DB21F1">
        <w:rPr>
          <w:sz w:val="27"/>
          <w:szCs w:val="27"/>
        </w:rPr>
        <w:t>0100-01-2022-001821-67</w:t>
      </w:r>
    </w:p>
    <w:p w:rsidR="00C51AF2" w:rsidRPr="00DB21F1" w:rsidP="00C51AF2">
      <w:pPr>
        <w:pStyle w:val="Title"/>
        <w:rPr>
          <w:sz w:val="27"/>
          <w:szCs w:val="27"/>
        </w:rPr>
      </w:pPr>
    </w:p>
    <w:p w:rsidR="00C51AF2" w:rsidRPr="00DB21F1" w:rsidP="00C51AF2">
      <w:pPr>
        <w:pStyle w:val="Title"/>
        <w:rPr>
          <w:sz w:val="27"/>
          <w:szCs w:val="27"/>
        </w:rPr>
      </w:pPr>
      <w:r w:rsidRPr="00DB21F1">
        <w:rPr>
          <w:sz w:val="27"/>
          <w:szCs w:val="27"/>
        </w:rPr>
        <w:t>П</w:t>
      </w:r>
      <w:r w:rsidRPr="00DB21F1">
        <w:rPr>
          <w:sz w:val="27"/>
          <w:szCs w:val="27"/>
        </w:rPr>
        <w:t xml:space="preserve">  О  С  Т  А  Н  О  В  Л  Е  Н  И  Е</w:t>
      </w:r>
    </w:p>
    <w:p w:rsidR="00C51AF2" w:rsidRPr="00DB21F1" w:rsidP="00C51AF2">
      <w:pPr>
        <w:ind w:firstLine="708"/>
        <w:jc w:val="both"/>
        <w:rPr>
          <w:sz w:val="27"/>
          <w:szCs w:val="27"/>
        </w:rPr>
      </w:pPr>
      <w:r w:rsidRPr="00DB21F1">
        <w:rPr>
          <w:sz w:val="27"/>
          <w:szCs w:val="27"/>
        </w:rPr>
        <w:t>7 июня 2022 года</w:t>
      </w:r>
      <w:r w:rsidRPr="00DB21F1">
        <w:rPr>
          <w:sz w:val="27"/>
          <w:szCs w:val="27"/>
        </w:rPr>
        <w:tab/>
      </w:r>
      <w:r w:rsidRPr="00DB21F1">
        <w:rPr>
          <w:sz w:val="27"/>
          <w:szCs w:val="27"/>
        </w:rPr>
        <w:tab/>
      </w:r>
      <w:r w:rsidRPr="00DB21F1">
        <w:rPr>
          <w:sz w:val="27"/>
          <w:szCs w:val="27"/>
        </w:rPr>
        <w:tab/>
      </w:r>
      <w:r w:rsidRPr="00DB21F1">
        <w:rPr>
          <w:sz w:val="27"/>
          <w:szCs w:val="27"/>
        </w:rPr>
        <w:tab/>
      </w:r>
      <w:r w:rsidRPr="00DB21F1">
        <w:rPr>
          <w:sz w:val="27"/>
          <w:szCs w:val="27"/>
        </w:rPr>
        <w:tab/>
      </w:r>
      <w:r w:rsidRPr="00DB21F1">
        <w:rPr>
          <w:sz w:val="27"/>
          <w:szCs w:val="27"/>
        </w:rPr>
        <w:tab/>
        <w:t>город Елабуга.</w:t>
      </w:r>
    </w:p>
    <w:p w:rsidR="00C51AF2" w:rsidRPr="00DB21F1" w:rsidP="00C51AF2">
      <w:pPr>
        <w:ind w:firstLine="708"/>
        <w:jc w:val="both"/>
        <w:rPr>
          <w:sz w:val="27"/>
          <w:szCs w:val="27"/>
        </w:rPr>
      </w:pPr>
    </w:p>
    <w:p w:rsidR="00C51AF2" w:rsidRPr="00DB21F1" w:rsidP="00C51AF2">
      <w:pPr>
        <w:ind w:firstLine="708"/>
        <w:jc w:val="both"/>
        <w:rPr>
          <w:sz w:val="27"/>
          <w:szCs w:val="27"/>
        </w:rPr>
      </w:pPr>
      <w:r w:rsidRPr="00DB21F1">
        <w:rPr>
          <w:sz w:val="27"/>
          <w:szCs w:val="27"/>
        </w:rPr>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ст.12.26 КоАП РФ в отношении </w:t>
      </w:r>
    </w:p>
    <w:p w:rsidR="00C51AF2" w:rsidRPr="00DB21F1" w:rsidP="00C51AF2">
      <w:pPr>
        <w:ind w:firstLine="720"/>
        <w:jc w:val="both"/>
        <w:rPr>
          <w:sz w:val="27"/>
          <w:szCs w:val="27"/>
        </w:rPr>
      </w:pPr>
      <w:r w:rsidRPr="00DB21F1">
        <w:rPr>
          <w:sz w:val="27"/>
          <w:szCs w:val="27"/>
        </w:rPr>
        <w:t>Корнилова А</w:t>
      </w:r>
      <w:r w:rsidR="004F0EE6">
        <w:rPr>
          <w:sz w:val="27"/>
          <w:szCs w:val="27"/>
        </w:rPr>
        <w:t>.</w:t>
      </w:r>
      <w:r w:rsidRPr="00DB21F1">
        <w:rPr>
          <w:sz w:val="27"/>
          <w:szCs w:val="27"/>
        </w:rPr>
        <w:t>С</w:t>
      </w:r>
      <w:r w:rsidR="004F0EE6">
        <w:rPr>
          <w:sz w:val="27"/>
          <w:szCs w:val="27"/>
        </w:rPr>
        <w:t>.</w:t>
      </w:r>
      <w:r w:rsidRPr="00DB21F1">
        <w:rPr>
          <w:sz w:val="27"/>
          <w:szCs w:val="27"/>
        </w:rPr>
        <w:t xml:space="preserve">, </w:t>
      </w:r>
      <w:r w:rsidR="004F0EE6">
        <w:rPr>
          <w:sz w:val="27"/>
          <w:szCs w:val="27"/>
        </w:rPr>
        <w:t>данные изъяты</w:t>
      </w:r>
      <w:r w:rsidRPr="00DB21F1">
        <w:rPr>
          <w:sz w:val="27"/>
          <w:szCs w:val="27"/>
        </w:rPr>
        <w:t xml:space="preserve">, к административной ответственности привлекался,  </w:t>
      </w:r>
    </w:p>
    <w:p w:rsidR="00C51AF2" w:rsidRPr="00DB21F1" w:rsidP="00C51AF2">
      <w:pPr>
        <w:jc w:val="both"/>
        <w:rPr>
          <w:sz w:val="27"/>
          <w:szCs w:val="27"/>
        </w:rPr>
      </w:pPr>
      <w:r w:rsidRPr="00DB21F1">
        <w:rPr>
          <w:sz w:val="27"/>
          <w:szCs w:val="27"/>
        </w:rPr>
        <w:tab/>
      </w:r>
      <w:r w:rsidRPr="00DB21F1">
        <w:rPr>
          <w:sz w:val="27"/>
          <w:szCs w:val="27"/>
        </w:rPr>
        <w:tab/>
        <w:t xml:space="preserve"> </w:t>
      </w:r>
      <w:r w:rsidRPr="00DB21F1">
        <w:rPr>
          <w:sz w:val="27"/>
          <w:szCs w:val="27"/>
        </w:rPr>
        <w:tab/>
      </w:r>
      <w:r w:rsidRPr="00DB21F1">
        <w:rPr>
          <w:sz w:val="27"/>
          <w:szCs w:val="27"/>
        </w:rPr>
        <w:tab/>
      </w:r>
      <w:r w:rsidRPr="00DB21F1">
        <w:rPr>
          <w:sz w:val="27"/>
          <w:szCs w:val="27"/>
        </w:rPr>
        <w:tab/>
      </w:r>
      <w:r w:rsidRPr="00DB21F1">
        <w:rPr>
          <w:sz w:val="27"/>
          <w:szCs w:val="27"/>
        </w:rPr>
        <w:tab/>
        <w:t>установил:</w:t>
      </w:r>
    </w:p>
    <w:p w:rsidR="00C51AF2" w:rsidRPr="00DB21F1" w:rsidP="00C51AF2">
      <w:pPr>
        <w:autoSpaceDE w:val="0"/>
        <w:autoSpaceDN w:val="0"/>
        <w:adjustRightInd w:val="0"/>
        <w:jc w:val="both"/>
        <w:rPr>
          <w:sz w:val="27"/>
          <w:szCs w:val="27"/>
        </w:rPr>
      </w:pPr>
      <w:r w:rsidRPr="00DB21F1">
        <w:rPr>
          <w:sz w:val="27"/>
          <w:szCs w:val="27"/>
        </w:rPr>
        <w:tab/>
        <w:t xml:space="preserve">18 мая 2022 г.  в 07 часов 37 минут на </w:t>
      </w:r>
      <w:r w:rsidR="004F0EE6">
        <w:rPr>
          <w:sz w:val="27"/>
          <w:szCs w:val="27"/>
        </w:rPr>
        <w:t>…</w:t>
      </w:r>
      <w:r w:rsidRPr="00DB21F1">
        <w:rPr>
          <w:sz w:val="27"/>
          <w:szCs w:val="27"/>
        </w:rPr>
        <w:t xml:space="preserve"> км автомобильной дороги Елабуг</w:t>
      </w:r>
      <w:r w:rsidRPr="00DB21F1">
        <w:rPr>
          <w:sz w:val="27"/>
          <w:szCs w:val="27"/>
        </w:rPr>
        <w:t>а-</w:t>
      </w:r>
      <w:r w:rsidR="004F0EE6">
        <w:rPr>
          <w:sz w:val="27"/>
          <w:szCs w:val="27"/>
        </w:rPr>
        <w:t>… – …</w:t>
      </w:r>
      <w:r w:rsidRPr="00DB21F1">
        <w:rPr>
          <w:sz w:val="27"/>
          <w:szCs w:val="27"/>
        </w:rPr>
        <w:t xml:space="preserve"> </w:t>
      </w:r>
      <w:r w:rsidRPr="00DB21F1">
        <w:rPr>
          <w:sz w:val="27"/>
          <w:szCs w:val="27"/>
        </w:rPr>
        <w:t>Елабужский</w:t>
      </w:r>
      <w:r w:rsidRPr="00DB21F1">
        <w:rPr>
          <w:sz w:val="27"/>
          <w:szCs w:val="27"/>
        </w:rPr>
        <w:t xml:space="preserve"> район Республики Татарстан Корнилов А.С., управляя транспортным средством, в нарушение требований п.2.3.2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содержат признаков уголовно наказуемого деяния.</w:t>
      </w:r>
    </w:p>
    <w:p w:rsidR="00C51AF2" w:rsidRPr="00DB21F1" w:rsidP="00C51AF2">
      <w:pPr>
        <w:autoSpaceDE w:val="0"/>
        <w:autoSpaceDN w:val="0"/>
        <w:adjustRightInd w:val="0"/>
        <w:ind w:firstLine="540"/>
        <w:jc w:val="both"/>
        <w:rPr>
          <w:sz w:val="27"/>
          <w:szCs w:val="27"/>
        </w:rPr>
      </w:pPr>
      <w:r>
        <w:rPr>
          <w:sz w:val="27"/>
          <w:szCs w:val="27"/>
        </w:rPr>
        <w:t>К</w:t>
      </w:r>
      <w:r w:rsidRPr="00DB21F1">
        <w:rPr>
          <w:sz w:val="27"/>
          <w:szCs w:val="27"/>
        </w:rPr>
        <w:t>орнилов А.С. 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C51AF2" w:rsidRPr="00DB21F1" w:rsidP="00C51AF2">
      <w:pPr>
        <w:autoSpaceDE w:val="0"/>
        <w:autoSpaceDN w:val="0"/>
        <w:adjustRightInd w:val="0"/>
        <w:ind w:firstLine="540"/>
        <w:jc w:val="both"/>
        <w:rPr>
          <w:sz w:val="27"/>
          <w:szCs w:val="27"/>
        </w:rPr>
      </w:pPr>
      <w:r w:rsidRPr="00DB21F1">
        <w:rPr>
          <w:sz w:val="27"/>
          <w:szCs w:val="27"/>
        </w:rPr>
        <w:t>В соответствии с ч.2 ст.25.1 КоАП РФ, мировой судья полагает возможным рассмотреть дело об административном правонарушении в его отсутствие.</w:t>
      </w:r>
    </w:p>
    <w:p w:rsidR="00C51AF2" w:rsidRPr="00DB21F1" w:rsidP="00C51AF2">
      <w:pPr>
        <w:autoSpaceDE w:val="0"/>
        <w:autoSpaceDN w:val="0"/>
        <w:adjustRightInd w:val="0"/>
        <w:ind w:firstLine="540"/>
        <w:jc w:val="both"/>
        <w:rPr>
          <w:sz w:val="27"/>
          <w:szCs w:val="27"/>
        </w:rPr>
      </w:pPr>
      <w:r w:rsidRPr="00DB21F1">
        <w:rPr>
          <w:sz w:val="27"/>
          <w:szCs w:val="27"/>
        </w:rPr>
        <w:t>Изучив материалы дела, мировой судья приходит к следующему.</w:t>
      </w:r>
    </w:p>
    <w:p w:rsidR="00C51AF2" w:rsidRPr="00DB21F1" w:rsidP="00C51AF2">
      <w:pPr>
        <w:autoSpaceDE w:val="0"/>
        <w:autoSpaceDN w:val="0"/>
        <w:adjustRightInd w:val="0"/>
        <w:ind w:firstLine="540"/>
        <w:jc w:val="both"/>
        <w:rPr>
          <w:sz w:val="27"/>
          <w:szCs w:val="27"/>
        </w:rPr>
      </w:pPr>
      <w:r w:rsidRPr="00DB21F1">
        <w:rPr>
          <w:sz w:val="27"/>
          <w:szCs w:val="27"/>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DB21F1">
          <w:rPr>
            <w:color w:val="0000FF"/>
            <w:sz w:val="27"/>
            <w:szCs w:val="27"/>
          </w:rPr>
          <w:t>деяния</w:t>
        </w:r>
      </w:hyperlink>
      <w:r w:rsidRPr="00DB21F1">
        <w:rPr>
          <w:sz w:val="27"/>
          <w:szCs w:val="27"/>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1AF2" w:rsidRPr="00DB21F1" w:rsidP="00C51AF2">
      <w:pPr>
        <w:pStyle w:val="ConsPlusNorma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DB21F1">
          <w:rPr>
            <w:rFonts w:ascii="Times New Roman" w:hAnsi="Times New Roman" w:cs="Times New Roman"/>
            <w:color w:val="0000FF"/>
            <w:sz w:val="27"/>
            <w:szCs w:val="27"/>
          </w:rPr>
          <w:t>медицинское освидетельствование</w:t>
        </w:r>
      </w:hyperlink>
      <w:r w:rsidRPr="00DB21F1">
        <w:rPr>
          <w:rFonts w:ascii="Times New Roman" w:hAnsi="Times New Roman" w:cs="Times New Roman"/>
          <w:sz w:val="27"/>
          <w:szCs w:val="27"/>
        </w:rPr>
        <w:t xml:space="preserve"> на состояние опьянения.</w:t>
      </w:r>
    </w:p>
    <w:p w:rsidR="00C51AF2" w:rsidRPr="00DB21F1" w:rsidP="00C51AF2">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Вина Корнилова А.С. в совершении вменяемого административного правонарушения, подтверждается собранными по делу доказательствами в совокупности, в том числе:</w:t>
      </w:r>
    </w:p>
    <w:p w:rsidR="00C51AF2" w:rsidRPr="00DB21F1" w:rsidP="00C51AF2">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протоколом об административном правонарушении, в котором Корнилов А.С. не возражал по существу правонарушения, без каких-либо замечаний подписал данный процессуальный документ, в своих письменных объяснениях не оспаривал факт управления транспортным средством (л.д.2,8);</w:t>
      </w:r>
    </w:p>
    <w:p w:rsidR="00C51AF2" w:rsidRPr="00DB21F1" w:rsidP="00C51AF2">
      <w:pPr>
        <w:autoSpaceDE w:val="0"/>
        <w:autoSpaceDN w:val="0"/>
        <w:adjustRightInd w:val="0"/>
        <w:ind w:firstLine="540"/>
        <w:jc w:val="both"/>
        <w:rPr>
          <w:sz w:val="27"/>
          <w:szCs w:val="27"/>
        </w:rPr>
      </w:pPr>
      <w:r w:rsidRPr="00DB21F1">
        <w:rPr>
          <w:sz w:val="27"/>
          <w:szCs w:val="27"/>
        </w:rPr>
        <w:t xml:space="preserve">- протоколом об отстранении от управления транспортным средством (л.д.3), </w:t>
      </w:r>
    </w:p>
    <w:p w:rsidR="00C51AF2" w:rsidRPr="00DB21F1" w:rsidP="00C51AF2">
      <w:pPr>
        <w:ind w:firstLine="540"/>
        <w:jc w:val="both"/>
        <w:rPr>
          <w:sz w:val="27"/>
          <w:szCs w:val="27"/>
        </w:rPr>
      </w:pPr>
      <w:r w:rsidRPr="00DB21F1">
        <w:rPr>
          <w:sz w:val="27"/>
          <w:szCs w:val="27"/>
        </w:rPr>
        <w:t>- актом освидетельствования на состояние алкогольного опьянения 16 АО № 160639 от 18.05.2022г., согласно которому у Корнилова А.С. не установлено состояние алкогольного опьянения, показания технического средства измерения Алкотектор Юпитер-</w:t>
      </w:r>
      <w:r w:rsidRPr="00DB21F1">
        <w:rPr>
          <w:sz w:val="27"/>
          <w:szCs w:val="27"/>
        </w:rPr>
        <w:t>K</w:t>
      </w:r>
      <w:r w:rsidRPr="00DB21F1">
        <w:rPr>
          <w:sz w:val="27"/>
          <w:szCs w:val="27"/>
        </w:rPr>
        <w:t xml:space="preserve"> (заводской № 013323 сведения о поверке от 15.06.2021г. действительно до 15.06.2022г.) - наличие абсолютного этилового спирта в выдыхаемом воздухе 0,000 мг/л, имеется бумажный носитель с записью результатов исследования, Корнилов А.С. с результатами исследования </w:t>
      </w:r>
      <w:r w:rsidRPr="00DB21F1">
        <w:rPr>
          <w:sz w:val="27"/>
          <w:szCs w:val="27"/>
        </w:rPr>
        <w:t>согласен</w:t>
      </w:r>
      <w:r w:rsidRPr="00DB21F1">
        <w:rPr>
          <w:sz w:val="27"/>
          <w:szCs w:val="27"/>
        </w:rPr>
        <w:t xml:space="preserve"> (л.д.4-6); </w:t>
      </w:r>
    </w:p>
    <w:p w:rsidR="00C51AF2" w:rsidRPr="00DB21F1" w:rsidP="00C51AF2">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протоколом о направлении на медицинское освидетельствование на состояние опьянения, согласно которому у Корнилова А.С. выявлены признаки опьянения – резкое изменение окраски кожных покровов лица, поведение не соответствующее обстановке,  наличие достаточных оснований полагать, что   водитель транспортного средства находится в состоянии опьянения, и при отрицательном результате освидетельствования на состояние алкогольного опьянения послужило основанием для направления Корнилова А.С. на медицинское освидетельствование, однако</w:t>
      </w:r>
      <w:r w:rsidRPr="00DB21F1">
        <w:rPr>
          <w:rFonts w:ascii="Times New Roman" w:hAnsi="Times New Roman" w:cs="Times New Roman"/>
          <w:sz w:val="27"/>
          <w:szCs w:val="27"/>
        </w:rPr>
        <w:t xml:space="preserve"> он отказался пройти медицинское освидетельствование, о чем собственноручно внес запись, что отказывается (л.д.7);</w:t>
      </w:r>
    </w:p>
    <w:p w:rsidR="00C51AF2" w:rsidRPr="00DB21F1" w:rsidP="00C51AF2">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видеозаписью,  представленной сотрудниками полиции о процедуре оформления процессуальных документов (л.д.10);</w:t>
      </w:r>
    </w:p>
    <w:p w:rsidR="00C51AF2" w:rsidRPr="00DB21F1" w:rsidP="00C51AF2">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 xml:space="preserve">- письменными объяснениями инспектора ОГИБДД  ОМВД России по </w:t>
      </w:r>
      <w:r w:rsidRPr="00DB21F1">
        <w:rPr>
          <w:rFonts w:ascii="Times New Roman" w:hAnsi="Times New Roman" w:cs="Times New Roman"/>
          <w:sz w:val="27"/>
          <w:szCs w:val="27"/>
        </w:rPr>
        <w:t>Елабужскому</w:t>
      </w:r>
      <w:r w:rsidRPr="00DB21F1">
        <w:rPr>
          <w:rFonts w:ascii="Times New Roman" w:hAnsi="Times New Roman" w:cs="Times New Roman"/>
          <w:sz w:val="27"/>
          <w:szCs w:val="27"/>
        </w:rPr>
        <w:t xml:space="preserve"> району Р</w:t>
      </w:r>
      <w:r w:rsidR="004F0EE6">
        <w:rPr>
          <w:rFonts w:ascii="Times New Roman" w:hAnsi="Times New Roman" w:cs="Times New Roman"/>
          <w:sz w:val="27"/>
          <w:szCs w:val="27"/>
        </w:rPr>
        <w:t>.</w:t>
      </w:r>
      <w:r w:rsidRPr="00DB21F1">
        <w:rPr>
          <w:rFonts w:ascii="Times New Roman" w:hAnsi="Times New Roman" w:cs="Times New Roman"/>
          <w:sz w:val="27"/>
          <w:szCs w:val="27"/>
        </w:rPr>
        <w:t>Р.Р. об обстоятельствах совершения и условиях выявления правонарушения (л.д.9).</w:t>
      </w:r>
    </w:p>
    <w:p w:rsidR="00C51AF2" w:rsidRPr="00DB21F1" w:rsidP="00C51AF2">
      <w:pPr>
        <w:pStyle w:val="ConsPlusNormal"/>
        <w:widowControl/>
        <w:ind w:firstLine="540"/>
        <w:jc w:val="both"/>
        <w:rPr>
          <w:rFonts w:ascii="Times New Roman" w:hAnsi="Times New Roman" w:cs="Times New Roman"/>
          <w:sz w:val="27"/>
          <w:szCs w:val="27"/>
        </w:rPr>
      </w:pPr>
      <w:r w:rsidRPr="00DB21F1">
        <w:rPr>
          <w:rFonts w:ascii="Times New Roman" w:hAnsi="Times New Roman" w:cs="Times New Roman"/>
          <w:sz w:val="27"/>
          <w:szCs w:val="27"/>
        </w:rPr>
        <w:t>Оснований не доверять составленным по делу процессуальным  документам не имеется.</w:t>
      </w:r>
    </w:p>
    <w:p w:rsidR="00C51AF2" w:rsidRPr="00DB21F1" w:rsidP="00C51AF2">
      <w:pPr>
        <w:pStyle w:val="ConsPlusNormal"/>
        <w:ind w:firstLine="540"/>
        <w:jc w:val="both"/>
        <w:rPr>
          <w:sz w:val="27"/>
          <w:szCs w:val="27"/>
        </w:rPr>
      </w:pPr>
      <w:r w:rsidRPr="00DB21F1">
        <w:rPr>
          <w:rFonts w:ascii="Times New Roman" w:hAnsi="Times New Roman" w:cs="Times New Roman"/>
          <w:sz w:val="27"/>
          <w:szCs w:val="27"/>
        </w:rPr>
        <w:t>Мировой судья считает вину Корнилова А.С. доказанной и его противоправные действия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B21F1">
        <w:rPr>
          <w:sz w:val="27"/>
          <w:szCs w:val="27"/>
        </w:rPr>
        <w:t>.</w:t>
      </w:r>
    </w:p>
    <w:p w:rsidR="00C51AF2" w:rsidRPr="00DB21F1" w:rsidP="00C51AF2">
      <w:pPr>
        <w:jc w:val="both"/>
        <w:rPr>
          <w:sz w:val="27"/>
          <w:szCs w:val="27"/>
        </w:rPr>
      </w:pPr>
      <w:r w:rsidRPr="00DB21F1">
        <w:rPr>
          <w:sz w:val="27"/>
          <w:szCs w:val="27"/>
        </w:rPr>
        <w:tab/>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C51AF2" w:rsidRPr="00DB21F1" w:rsidP="00C51AF2">
      <w:pPr>
        <w:pStyle w:val="ConsPlusNormal"/>
        <w:ind w:firstLine="540"/>
        <w:jc w:val="both"/>
        <w:outlineLvl w:val="0"/>
        <w:rPr>
          <w:rFonts w:ascii="Times New Roman" w:hAnsi="Times New Roman" w:cs="Times New Roman"/>
          <w:b/>
          <w:sz w:val="27"/>
          <w:szCs w:val="27"/>
        </w:rPr>
      </w:pPr>
      <w:r w:rsidRPr="00DB21F1">
        <w:rPr>
          <w:rFonts w:ascii="Times New Roman" w:hAnsi="Times New Roman" w:cs="Times New Roman"/>
          <w:sz w:val="27"/>
          <w:szCs w:val="27"/>
        </w:rPr>
        <w:t>Обстоятельств, смягчающих административную ответственность, мировым судьей не установлено.</w:t>
      </w:r>
    </w:p>
    <w:p w:rsidR="00C51AF2" w:rsidRPr="00DB21F1" w:rsidP="00C51AF2">
      <w:pPr>
        <w:ind w:firstLine="708"/>
        <w:jc w:val="both"/>
        <w:rPr>
          <w:sz w:val="27"/>
          <w:szCs w:val="27"/>
        </w:rPr>
      </w:pPr>
      <w:r w:rsidRPr="00DB21F1">
        <w:rPr>
          <w:sz w:val="27"/>
          <w:szCs w:val="27"/>
        </w:rPr>
        <w:t>Отягчающим административную ответственность обстоятельством является то, что ранее Корнилов А.С.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(л.д.12-13).</w:t>
      </w:r>
    </w:p>
    <w:p w:rsidR="00C51AF2" w:rsidRPr="00DB21F1" w:rsidP="00C51AF2">
      <w:pPr>
        <w:jc w:val="both"/>
        <w:rPr>
          <w:sz w:val="27"/>
          <w:szCs w:val="27"/>
        </w:rPr>
      </w:pPr>
      <w:r w:rsidRPr="00DB21F1">
        <w:rPr>
          <w:sz w:val="27"/>
          <w:szCs w:val="27"/>
        </w:rPr>
        <w:tab/>
        <w:t xml:space="preserve">На основании </w:t>
      </w:r>
      <w:r w:rsidRPr="00DB21F1">
        <w:rPr>
          <w:sz w:val="27"/>
          <w:szCs w:val="27"/>
        </w:rPr>
        <w:t>изложенного</w:t>
      </w:r>
      <w:r w:rsidRPr="00DB21F1">
        <w:rPr>
          <w:sz w:val="27"/>
          <w:szCs w:val="27"/>
        </w:rPr>
        <w:t>, руководствуясь статьями 23.1, 29.9-29.11 КоАП РФ, мировой судья</w:t>
      </w:r>
    </w:p>
    <w:p w:rsidR="00C51AF2" w:rsidRPr="00DB21F1" w:rsidP="00C51AF2">
      <w:pPr>
        <w:jc w:val="center"/>
        <w:rPr>
          <w:sz w:val="27"/>
          <w:szCs w:val="27"/>
        </w:rPr>
      </w:pPr>
      <w:r w:rsidRPr="00DB21F1">
        <w:rPr>
          <w:sz w:val="27"/>
          <w:szCs w:val="27"/>
        </w:rPr>
        <w:t>постановил:</w:t>
      </w:r>
    </w:p>
    <w:p w:rsidR="00C51AF2" w:rsidRPr="00DB21F1" w:rsidP="00C51AF2">
      <w:pPr>
        <w:pStyle w:val="BodyText"/>
        <w:ind w:firstLine="720"/>
        <w:rPr>
          <w:sz w:val="27"/>
          <w:szCs w:val="27"/>
        </w:rPr>
      </w:pPr>
      <w:r w:rsidRPr="00DB21F1">
        <w:rPr>
          <w:sz w:val="27"/>
          <w:szCs w:val="27"/>
        </w:rPr>
        <w:t>признать Корнилова А</w:t>
      </w:r>
      <w:r w:rsidR="004F0EE6">
        <w:rPr>
          <w:sz w:val="27"/>
          <w:szCs w:val="27"/>
        </w:rPr>
        <w:t>.С.</w:t>
      </w:r>
      <w:r w:rsidRPr="00DB21F1">
        <w:rPr>
          <w:sz w:val="27"/>
          <w:szCs w:val="27"/>
        </w:rPr>
        <w:t xml:space="preserve">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8 (восемь) месяцев.</w:t>
      </w:r>
    </w:p>
    <w:p w:rsidR="00C51AF2" w:rsidRPr="00DB21F1" w:rsidP="00C51AF2">
      <w:pPr>
        <w:tabs>
          <w:tab w:val="left" w:pos="1080"/>
        </w:tabs>
        <w:jc w:val="both"/>
        <w:rPr>
          <w:rFonts w:eastAsia="Batang"/>
          <w:sz w:val="27"/>
          <w:szCs w:val="27"/>
        </w:rPr>
      </w:pPr>
      <w:r w:rsidRPr="00DB21F1">
        <w:rPr>
          <w:rFonts w:eastAsia="Batang"/>
          <w:sz w:val="27"/>
          <w:szCs w:val="27"/>
        </w:rPr>
        <w:t xml:space="preserve">         Получатель штрафа: УФК  по РТ (УГИБДД МВД по РТ), </w:t>
      </w:r>
      <w:r w:rsidRPr="00DB21F1">
        <w:rPr>
          <w:rFonts w:eastAsia="Batang"/>
          <w:sz w:val="27"/>
          <w:szCs w:val="27"/>
        </w:rPr>
        <w:t>р</w:t>
      </w:r>
      <w:r w:rsidRPr="00DB21F1">
        <w:rPr>
          <w:rFonts w:eastAsia="Batang"/>
          <w:sz w:val="27"/>
          <w:szCs w:val="27"/>
        </w:rPr>
        <w:t xml:space="preserve">/с 03100643000000011100;  банк получателя: Отделение – НБ Республика Татарстан г. </w:t>
      </w:r>
      <w:r w:rsidRPr="00DB21F1">
        <w:rPr>
          <w:rFonts w:eastAsia="Batang"/>
          <w:sz w:val="27"/>
          <w:szCs w:val="27"/>
        </w:rPr>
        <w:t>Казань//УФК по Республике Татарстан г. Казань; БИК 019205400; ИНН 1654002946; КПП 165945001; КБК 18811601123010001140, ОКТМО 92626101, УИН 18810416222180016201.</w:t>
      </w:r>
    </w:p>
    <w:p w:rsidR="00C51AF2" w:rsidRPr="00DB21F1" w:rsidP="00C51AF2">
      <w:pPr>
        <w:tabs>
          <w:tab w:val="left" w:pos="1080"/>
        </w:tabs>
        <w:jc w:val="both"/>
        <w:rPr>
          <w:rFonts w:eastAsia="Batang"/>
          <w:sz w:val="27"/>
          <w:szCs w:val="27"/>
        </w:rPr>
      </w:pPr>
      <w:r w:rsidRPr="00DB21F1">
        <w:rPr>
          <w:rFonts w:eastAsia="Batang"/>
          <w:sz w:val="27"/>
          <w:szCs w:val="27"/>
        </w:rPr>
        <w:tab/>
        <w:t>Протокол об административном правонарушении от 18.05.2022г. 16 РТ № 01755220.</w:t>
      </w:r>
    </w:p>
    <w:p w:rsidR="00C51AF2" w:rsidRPr="00DB21F1" w:rsidP="00C51AF2">
      <w:pPr>
        <w:autoSpaceDE w:val="0"/>
        <w:autoSpaceDN w:val="0"/>
        <w:adjustRightInd w:val="0"/>
        <w:ind w:firstLine="540"/>
        <w:jc w:val="both"/>
        <w:rPr>
          <w:sz w:val="27"/>
          <w:szCs w:val="27"/>
        </w:rPr>
      </w:pPr>
      <w:r w:rsidRPr="00DB21F1">
        <w:rPr>
          <w:sz w:val="27"/>
          <w:szCs w:val="27"/>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DB21F1">
          <w:rPr>
            <w:color w:val="0000FF"/>
            <w:sz w:val="27"/>
            <w:szCs w:val="27"/>
          </w:rPr>
          <w:t>статьей 31.5</w:t>
        </w:r>
      </w:hyperlink>
      <w:r w:rsidRPr="00DB21F1">
        <w:rPr>
          <w:sz w:val="27"/>
          <w:szCs w:val="27"/>
        </w:rPr>
        <w:t xml:space="preserve"> КоАП РФ.</w:t>
      </w:r>
    </w:p>
    <w:p w:rsidR="00C51AF2" w:rsidRPr="00DB21F1" w:rsidP="00C51AF2">
      <w:pPr>
        <w:tabs>
          <w:tab w:val="left" w:pos="1080"/>
        </w:tabs>
        <w:jc w:val="both"/>
        <w:rPr>
          <w:rFonts w:eastAsia="Batang"/>
          <w:sz w:val="27"/>
          <w:szCs w:val="27"/>
        </w:rPr>
      </w:pPr>
      <w:r w:rsidRPr="00DB21F1">
        <w:rPr>
          <w:rFonts w:eastAsia="Batang"/>
          <w:sz w:val="27"/>
          <w:szCs w:val="27"/>
        </w:rPr>
        <w:tab/>
        <w:t>Квитанцию об уплате штрафа представить мировому судье.</w:t>
      </w:r>
    </w:p>
    <w:p w:rsidR="00C51AF2" w:rsidRPr="00DB21F1" w:rsidP="00C51AF2">
      <w:pPr>
        <w:pStyle w:val="BodyText"/>
        <w:ind w:firstLine="708"/>
        <w:rPr>
          <w:sz w:val="27"/>
          <w:szCs w:val="27"/>
        </w:rPr>
      </w:pPr>
      <w:r w:rsidRPr="00DB21F1">
        <w:rPr>
          <w:sz w:val="27"/>
          <w:szCs w:val="27"/>
        </w:rPr>
        <w:t xml:space="preserve">     </w:t>
      </w:r>
      <w:r w:rsidRPr="00DB21F1">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DB21F1">
        <w:rPr>
          <w:sz w:val="27"/>
          <w:szCs w:val="27"/>
        </w:rPr>
        <w:t xml:space="preserve"> об этом в указанный орган в тот же срок (в данном случае в ОГИБДД по месту жительства).</w:t>
      </w:r>
    </w:p>
    <w:p w:rsidR="00C51AF2" w:rsidRPr="00DB21F1" w:rsidP="00C51AF2">
      <w:pPr>
        <w:pStyle w:val="BodyText"/>
        <w:ind w:firstLine="708"/>
        <w:rPr>
          <w:sz w:val="27"/>
          <w:szCs w:val="27"/>
        </w:rPr>
      </w:pPr>
      <w:r w:rsidRPr="00DB21F1">
        <w:rPr>
          <w:sz w:val="27"/>
          <w:szCs w:val="27"/>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C51AF2" w:rsidRPr="00DB21F1" w:rsidP="00C51AF2">
      <w:pPr>
        <w:pStyle w:val="BodyText"/>
        <w:ind w:firstLine="708"/>
        <w:rPr>
          <w:sz w:val="27"/>
          <w:szCs w:val="27"/>
        </w:rPr>
      </w:pPr>
      <w:r w:rsidRPr="00DB21F1">
        <w:rPr>
          <w:sz w:val="27"/>
          <w:szCs w:val="27"/>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p>
    <w:p w:rsidR="00C51AF2" w:rsidP="00C51AF2">
      <w:pPr>
        <w:pStyle w:val="BodyText"/>
        <w:rPr>
          <w:szCs w:val="28"/>
        </w:rPr>
      </w:pPr>
      <w:r w:rsidRPr="00DB21F1">
        <w:rPr>
          <w:sz w:val="27"/>
          <w:szCs w:val="27"/>
        </w:rPr>
        <w:t>Мировой судья:</w:t>
      </w:r>
      <w:r>
        <w:rPr>
          <w:szCs w:val="28"/>
        </w:rPr>
        <w:t xml:space="preserve"> </w:t>
      </w:r>
    </w:p>
    <w:p w:rsidR="00B23651"/>
    <w:sectPr w:rsidSect="00175859">
      <w:footerReference w:type="default" r:id="rId7"/>
      <w:pgSz w:w="11906" w:h="16838"/>
      <w:pgMar w:top="709" w:right="709"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4F0EE6">
      <w:rPr>
        <w:noProof/>
      </w:rPr>
      <w:t>2</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5A"/>
    <w:rsid w:val="004F0EE6"/>
    <w:rsid w:val="00623C5A"/>
    <w:rsid w:val="00B23651"/>
    <w:rsid w:val="00C51AF2"/>
    <w:rsid w:val="00C96BD1"/>
    <w:rsid w:val="00DB21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F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51AF2"/>
    <w:pPr>
      <w:jc w:val="center"/>
    </w:pPr>
    <w:rPr>
      <w:sz w:val="28"/>
    </w:rPr>
  </w:style>
  <w:style w:type="character" w:customStyle="1" w:styleId="a">
    <w:name w:val="Название Знак"/>
    <w:basedOn w:val="DefaultParagraphFont"/>
    <w:link w:val="Title"/>
    <w:rsid w:val="00C51AF2"/>
    <w:rPr>
      <w:rFonts w:ascii="Times New Roman" w:eastAsia="Times New Roman" w:hAnsi="Times New Roman" w:cs="Times New Roman"/>
      <w:sz w:val="28"/>
      <w:szCs w:val="20"/>
      <w:lang w:eastAsia="ru-RU"/>
    </w:rPr>
  </w:style>
  <w:style w:type="paragraph" w:styleId="BodyText">
    <w:name w:val="Body Text"/>
    <w:basedOn w:val="Normal"/>
    <w:link w:val="a0"/>
    <w:rsid w:val="00C51AF2"/>
    <w:pPr>
      <w:jc w:val="both"/>
    </w:pPr>
    <w:rPr>
      <w:sz w:val="28"/>
    </w:rPr>
  </w:style>
  <w:style w:type="character" w:customStyle="1" w:styleId="a0">
    <w:name w:val="Основной текст Знак"/>
    <w:basedOn w:val="DefaultParagraphFont"/>
    <w:link w:val="BodyText"/>
    <w:rsid w:val="00C51AF2"/>
    <w:rPr>
      <w:rFonts w:ascii="Times New Roman" w:eastAsia="Times New Roman" w:hAnsi="Times New Roman" w:cs="Times New Roman"/>
      <w:sz w:val="28"/>
      <w:szCs w:val="20"/>
      <w:lang w:eastAsia="ru-RU"/>
    </w:rPr>
  </w:style>
  <w:style w:type="paragraph" w:customStyle="1" w:styleId="ConsPlusNormal">
    <w:name w:val="ConsPlusNormal"/>
    <w:rsid w:val="00C51A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C51AF2"/>
    <w:pPr>
      <w:tabs>
        <w:tab w:val="center" w:pos="4677"/>
        <w:tab w:val="right" w:pos="9355"/>
      </w:tabs>
    </w:pPr>
  </w:style>
  <w:style w:type="character" w:customStyle="1" w:styleId="a1">
    <w:name w:val="Нижний колонтитул Знак"/>
    <w:basedOn w:val="DefaultParagraphFont"/>
    <w:link w:val="Footer"/>
    <w:uiPriority w:val="99"/>
    <w:rsid w:val="00C51AF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