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  <w:tab/>
        <w:tab/>
        <w:tab/>
        <w:tab/>
        <w:tab/>
      </w:r>
    </w:p>
    <w:p>
      <w:pPr>
        <w:spacing w:before="0" w:after="0" w:line="240" w:lineRule="auto"/>
        <w:ind w:left="4956" w:right="0" w:firstLine="708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Дело № 5-198/1/2022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  <w:tab/>
        <w:tab/>
        <w:tab/>
        <w:tab/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УИД 16MS0100-01-2022-001034-03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  О  С  Т  А  Н  О  В  Л  Е  Н  И  Е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21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апреля 2022 года</w:t>
        <w:tab/>
        <w:tab/>
        <w:tab/>
        <w:tab/>
        <w:tab/>
        <w:tab/>
        <w:t>город Елабуга.</w:t>
        <w:tab/>
        <w:tab/>
        <w:tab/>
        <w:tab/>
        <w:tab/>
        <w:tab/>
        <w:t xml:space="preserve"> </w:t>
        <w:tab/>
        <w:tab/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должностного лица – Маннанова Р.А., данные изъяты.</w:t>
      </w:r>
    </w:p>
    <w:p>
      <w:pPr>
        <w:spacing w:before="0" w:after="0" w:line="240" w:lineRule="auto"/>
        <w:ind w:left="0" w:right="0" w:firstLine="72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установил: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Маннанов Р.А., являясь должностным лицом в лице должность ООО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...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»,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не представил в установленный законом срок в МРИ ФНС РФ № 9 по РТ документы (информацию) подтверждающие финансово-хозяйственные взаимоотношения с ООО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...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». 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Маннанов Р.А. 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(ред. от 19.12.2013)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»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Маннанов Р.А.  считается надлежащим образом извещенным. Мировой судья считает возможным рассмотреть дело в его  отсутствие.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Изучив материалы дела, мировой судья приходит к следующему.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 соответствии с частью 1 статьи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 (п.2).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Согласно абз.2 п.5 данной статьи 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ст. 2.4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widowControl w:val="0"/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Вина Маннанова Р.А. в совершении вменяемого административного правонарушения</w:t>
      </w:r>
      <w:r>
        <w:rPr>
          <w:rFonts w:ascii="Arial" w:eastAsia="Arial" w:hAnsi="Arial" w:cs="Arial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подтверждается:</w:t>
      </w:r>
    </w:p>
    <w:p>
      <w:pPr>
        <w:widowControl w:val="0"/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поручением об истребовании документов от 07.04.2021 г.№ 2.9-0-35/03/2715;</w:t>
      </w:r>
    </w:p>
    <w:p>
      <w:pPr>
        <w:widowControl w:val="0"/>
        <w:spacing w:before="0" w:after="0" w:line="240" w:lineRule="auto"/>
        <w:ind w:left="54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требованием о представлении документов от 07.04.2021г. № 2.12-0-25/4686, </w:t>
      </w:r>
    </w:p>
    <w:p>
      <w:pPr>
        <w:widowControl w:val="0"/>
        <w:spacing w:before="0" w:after="0" w:line="240" w:lineRule="auto"/>
        <w:ind w:left="54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квитанцией о приеме электронного документа 15.04.2021г., должны быть представлены не позднее 29.04.2021г., фактически не представлены и об их отсутствии не сообщалось.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Объективных данных, ставящих под сомнение вышеуказанные доказательства, в деле не содержится.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Мировой судья считает вину Маннанова Р.А.  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 основании изложенного, руководствуясь статьями 23.1, 29.9-29.11 КоАП РФ, мировой судья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постановил: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признать Маннанова Р.А.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рублей.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кор. счет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0318690900000000028070071.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статьей 31.5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КоАП РФ.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Квитанцию об уплате штрафа представить мировому судье.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Мировой судья судебного участка № 1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 Елабужскому судебному району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Республики Татарстан</w:t>
        <w:tab/>
        <w:tab/>
        <w:tab/>
        <w:t xml:space="preserve">                   </w:t>
        <w:tab/>
        <w:tab/>
        <w:tab/>
        <w:t xml:space="preserve"> Л.Х.Рахимова.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D49B08A0AE8DBB89B83DD87292BDBBF8C4DAEBF435B03B7BE57355FF2F9E57970487AB597E5198W3mCF" TargetMode="External" /><Relationship Id="rId5" Type="http://schemas.openxmlformats.org/officeDocument/2006/relationships/hyperlink" Target="consultantplus://offline/ref=DA5317E327216169C1C51B7C057AA5DC33B492696CEC94D1296444C49433706C2CA3BD8C8E549333G7aD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