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ab/>
      </w:r>
    </w:p>
    <w:p>
      <w:pPr>
        <w:spacing w:before="0" w:after="0" w:line="240" w:lineRule="auto"/>
        <w:ind w:left="4956" w:right="0" w:firstLine="708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Дело № 5-189/1/2022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УИД 16MS0100-01-2022-000960-31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апреля 2022 года</w:t>
        <w:tab/>
        <w:tab/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должностного лица – Сундеева Е.А., данные изъяты.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Сундеев Е.А., являясь должностным лицом в лице должность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действующий в интересах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Сундеев Е.А.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Сундеев Е.А.  считается надлежащим образом извещенным. Мировой судья считает возможным рассмотреть дело в его 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5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Вина Сундеева Е.А.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5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поручением об истребовании документов от 15.04.2021 г. № 26/11896;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требованием о представлении документов от 16.04.2021г. № 2.12-0-25/5620,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квитанцией о приеме электронного документа 26.04.2021г., должны быть представлены не позднее 19.05.2021г., фактически не представлены и об их отсутствии не сообщалось.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Мировой судья считает вину Сундеева Е.А.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признать Сундеева Е.А.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0318690900000000028070112.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5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Мировой судья судебного участка № 1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 Елабужскому судебному району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Республики Татарстан</w:t>
        <w:tab/>
        <w:tab/>
        <w:tab/>
        <w:t xml:space="preserve">                   </w:t>
        <w:tab/>
        <w:tab/>
        <w:tab/>
        <w:t xml:space="preserve"> Л.Х.Рахимова.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D49B08A0AE8DBB89B83DD87292BDBBF8C4DAEBF435B03B7BE57355FF2F9E57970487AB597E5198W3mCF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