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2A12" w:rsidP="00CF53D2">
      <w:pPr>
        <w:pStyle w:val="Title"/>
        <w:ind w:firstLine="709"/>
        <w:jc w:val="right"/>
        <w:outlineLvl w:val="0"/>
        <w:rPr>
          <w:b w:val="0"/>
        </w:rPr>
      </w:pPr>
      <w:r>
        <w:rPr>
          <w:b w:val="0"/>
        </w:rPr>
        <w:t>Дело № 5-294/2022</w:t>
      </w:r>
    </w:p>
    <w:p w:rsidR="00112A12" w:rsidP="00CF53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0095-01-2022-001605-10</w:t>
      </w:r>
    </w:p>
    <w:p w:rsidR="00112A12" w:rsidP="00CF53D2">
      <w:pPr>
        <w:pStyle w:val="Title"/>
        <w:ind w:left="-567" w:right="-426" w:firstLine="709"/>
        <w:outlineLvl w:val="0"/>
        <w:rPr>
          <w:b w:val="0"/>
          <w:sz w:val="28"/>
          <w:szCs w:val="28"/>
        </w:rPr>
      </w:pPr>
    </w:p>
    <w:p w:rsidR="00112A12" w:rsidP="00CF53D2">
      <w:pPr>
        <w:pStyle w:val="Title"/>
        <w:ind w:left="-567" w:right="-426" w:firstLine="709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112A12" w:rsidP="00CF53D2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</w:p>
    <w:p w:rsidR="00112A12" w:rsidP="00CF53D2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 мая 2022 года                                                                             г. Бугульма РТ</w:t>
      </w:r>
    </w:p>
    <w:p w:rsidR="00112A12" w:rsidP="00CF53D2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</w:p>
    <w:p w:rsidR="00112A12" w:rsidRPr="00B969AC" w:rsidP="00C84349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B969AC">
        <w:rPr>
          <w:sz w:val="28"/>
          <w:szCs w:val="28"/>
        </w:rPr>
        <w:t>Резолютивна</w:t>
      </w:r>
      <w:r>
        <w:rPr>
          <w:sz w:val="28"/>
          <w:szCs w:val="28"/>
        </w:rPr>
        <w:t>я часть постановления оглашена 13 мая</w:t>
      </w:r>
      <w:r w:rsidRPr="00B969A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969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12A12" w:rsidRPr="00B969AC" w:rsidP="00C84349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B969AC">
        <w:rPr>
          <w:sz w:val="28"/>
          <w:szCs w:val="28"/>
        </w:rPr>
        <w:t xml:space="preserve">Мотивированное постановление изготовлено </w:t>
      </w:r>
      <w:r>
        <w:rPr>
          <w:sz w:val="28"/>
          <w:szCs w:val="28"/>
        </w:rPr>
        <w:t>13 мая</w:t>
      </w:r>
      <w:r w:rsidRPr="00B969A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969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12A12" w:rsidP="00CF53D2">
      <w:pPr>
        <w:tabs>
          <w:tab w:val="right" w:pos="7239"/>
          <w:tab w:val="left" w:pos="7345"/>
        </w:tabs>
        <w:ind w:right="-1" w:firstLine="709"/>
        <w:jc w:val="both"/>
        <w:rPr>
          <w:sz w:val="28"/>
          <w:szCs w:val="28"/>
        </w:rPr>
      </w:pPr>
    </w:p>
    <w:p w:rsidR="00112A12" w:rsidP="00CF53D2">
      <w:pPr>
        <w:tabs>
          <w:tab w:val="right" w:pos="7239"/>
          <w:tab w:val="left" w:pos="734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при секретаре </w:t>
      </w:r>
      <w:r>
        <w:rPr>
          <w:sz w:val="28"/>
          <w:szCs w:val="28"/>
        </w:rPr>
        <w:t>Бадыкшановой</w:t>
      </w:r>
      <w:r>
        <w:rPr>
          <w:sz w:val="28"/>
          <w:szCs w:val="28"/>
        </w:rPr>
        <w:t xml:space="preserve"> Л.Т.,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ул.Ленина</w:t>
      </w:r>
      <w:r>
        <w:rPr>
          <w:sz w:val="28"/>
          <w:szCs w:val="28"/>
        </w:rPr>
        <w:t xml:space="preserve">, д.18А,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РФ), в отношении </w:t>
      </w:r>
      <w:r>
        <w:rPr>
          <w:sz w:val="28"/>
          <w:szCs w:val="28"/>
        </w:rPr>
        <w:t>Хамидуллина</w:t>
      </w:r>
      <w:r>
        <w:rPr>
          <w:sz w:val="28"/>
          <w:szCs w:val="28"/>
        </w:rPr>
        <w:t xml:space="preserve"> </w:t>
      </w:r>
      <w:r w:rsidR="006A3280">
        <w:rPr>
          <w:sz w:val="28"/>
          <w:szCs w:val="28"/>
        </w:rPr>
        <w:t>Р.Г., *****</w:t>
      </w:r>
      <w:r>
        <w:rPr>
          <w:sz w:val="28"/>
          <w:szCs w:val="28"/>
        </w:rPr>
        <w:t>,</w:t>
      </w:r>
    </w:p>
    <w:p w:rsidR="00112A12" w:rsidP="00CF53D2">
      <w:pPr>
        <w:tabs>
          <w:tab w:val="right" w:pos="7239"/>
          <w:tab w:val="left" w:pos="7345"/>
        </w:tabs>
        <w:ind w:right="-1" w:firstLine="709"/>
        <w:jc w:val="both"/>
        <w:rPr>
          <w:sz w:val="28"/>
          <w:szCs w:val="28"/>
        </w:rPr>
      </w:pPr>
    </w:p>
    <w:p w:rsidR="00112A12" w:rsidRPr="00294323" w:rsidP="00912E0C">
      <w:pPr>
        <w:pStyle w:val="Title"/>
        <w:ind w:right="-1" w:firstLine="709"/>
        <w:rPr>
          <w:b w:val="0"/>
          <w:sz w:val="28"/>
          <w:szCs w:val="28"/>
        </w:rPr>
      </w:pPr>
      <w:r w:rsidRPr="00294323">
        <w:rPr>
          <w:b w:val="0"/>
          <w:sz w:val="28"/>
          <w:szCs w:val="28"/>
        </w:rPr>
        <w:t xml:space="preserve">у с т а н о в и </w:t>
      </w:r>
      <w:r w:rsidRPr="00294323">
        <w:rPr>
          <w:b w:val="0"/>
          <w:sz w:val="28"/>
          <w:szCs w:val="28"/>
        </w:rPr>
        <w:t>л</w:t>
      </w:r>
      <w:r w:rsidRPr="00294323">
        <w:rPr>
          <w:b w:val="0"/>
          <w:sz w:val="28"/>
          <w:szCs w:val="28"/>
        </w:rPr>
        <w:t>:</w:t>
      </w:r>
    </w:p>
    <w:p w:rsidR="00112A12" w:rsidRPr="00DC5729" w:rsidP="00912E0C">
      <w:pPr>
        <w:pStyle w:val="Title"/>
        <w:ind w:right="-1" w:firstLine="709"/>
        <w:rPr>
          <w:b w:val="0"/>
          <w:sz w:val="16"/>
          <w:szCs w:val="16"/>
        </w:rPr>
      </w:pPr>
    </w:p>
    <w:p w:rsidR="00112A12" w:rsidP="00141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из протокола об административном правонарушении №1902186 от 13 мая 2022 года следует, что 16 апреля 2022 года, в 10 часов 50 минут,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Р.Г., находясь в мясном павильоне центрального рынка по адресу: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, схватил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 за одежду и не менее двух раз ударил его об стену, а также один раз левой рукой нанес удар в область челюсти справа, причинив физическую боль</w:t>
      </w:r>
      <w:r>
        <w:rPr>
          <w:sz w:val="28"/>
          <w:szCs w:val="28"/>
        </w:rPr>
        <w:t xml:space="preserve"> и телесные повреждения в виде ссадины в полости рта справа, на нижней губе справа, кровоподтеков на передней поверхности грудной клетки справа.</w:t>
      </w:r>
    </w:p>
    <w:p w:rsidR="00112A12" w:rsidP="00BD0EBE">
      <w:pPr>
        <w:ind w:firstLine="709"/>
        <w:jc w:val="both"/>
        <w:rPr>
          <w:sz w:val="28"/>
          <w:szCs w:val="28"/>
        </w:rPr>
      </w:pPr>
      <w:r w:rsidRPr="0029432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</w:t>
      </w:r>
      <w:r w:rsidRPr="00294323">
        <w:rPr>
          <w:sz w:val="28"/>
          <w:szCs w:val="28"/>
        </w:rPr>
        <w:t>вину в совершении данного правонарушения признал</w:t>
      </w:r>
      <w:r>
        <w:rPr>
          <w:sz w:val="28"/>
          <w:szCs w:val="28"/>
        </w:rPr>
        <w:t xml:space="preserve"> частично</w:t>
      </w:r>
      <w:r w:rsidRPr="002943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суду </w:t>
      </w:r>
      <w:r w:rsidRPr="00294323">
        <w:rPr>
          <w:sz w:val="28"/>
          <w:szCs w:val="28"/>
        </w:rPr>
        <w:t>поясни</w:t>
      </w:r>
      <w:r>
        <w:rPr>
          <w:sz w:val="28"/>
          <w:szCs w:val="28"/>
        </w:rPr>
        <w:t>л</w:t>
      </w:r>
      <w:r w:rsidRPr="00294323">
        <w:rPr>
          <w:sz w:val="28"/>
          <w:szCs w:val="28"/>
        </w:rPr>
        <w:t>, что</w:t>
      </w:r>
      <w:r>
        <w:rPr>
          <w:sz w:val="28"/>
          <w:szCs w:val="28"/>
        </w:rPr>
        <w:t xml:space="preserve"> 16 апреля 2022 года находился на центральном рынке по адресу: Республика Татарстан,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ул.Х.Ямашева</w:t>
      </w:r>
      <w:r>
        <w:rPr>
          <w:sz w:val="28"/>
          <w:szCs w:val="28"/>
        </w:rPr>
        <w:t xml:space="preserve">, д.28. Его супруга пожаловалась ему, что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 оскорбил ее. Он, не выдержав, поскольку конфликт назревал уже давно, подошел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схватил его за одежду и стал трясти, при этом об стену его не ударял, удара в челюсть ему не наносил. Считает, что телесные повреждения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>нанес себе сам.</w:t>
      </w:r>
    </w:p>
    <w:p w:rsidR="00112A12" w:rsidP="00A21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113F">
        <w:rPr>
          <w:sz w:val="28"/>
          <w:szCs w:val="28"/>
        </w:rPr>
        <w:t>Допрошенн</w:t>
      </w:r>
      <w:r>
        <w:rPr>
          <w:sz w:val="28"/>
          <w:szCs w:val="28"/>
        </w:rPr>
        <w:t>ый</w:t>
      </w:r>
      <w:r w:rsidRPr="0074113F">
        <w:rPr>
          <w:sz w:val="28"/>
          <w:szCs w:val="28"/>
        </w:rPr>
        <w:t xml:space="preserve"> в ходе судебного заседания в качестве</w:t>
      </w:r>
      <w:r>
        <w:rPr>
          <w:sz w:val="28"/>
          <w:szCs w:val="28"/>
        </w:rPr>
        <w:t xml:space="preserve"> потерпевшего </w:t>
      </w:r>
      <w:r w:rsidR="006A3280">
        <w:rPr>
          <w:sz w:val="28"/>
          <w:szCs w:val="28"/>
        </w:rPr>
        <w:t>*****</w:t>
      </w:r>
      <w:r w:rsidRPr="0074113F">
        <w:rPr>
          <w:sz w:val="28"/>
          <w:szCs w:val="28"/>
        </w:rPr>
        <w:t>суду показал, что</w:t>
      </w:r>
      <w:r>
        <w:rPr>
          <w:sz w:val="28"/>
          <w:szCs w:val="28"/>
        </w:rPr>
        <w:t xml:space="preserve"> 16 апреля 2022 года, примерно в 10 часов 50 минут, он находился на центральном рынке, на своем рабочем месте. К нему подошел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Р.Г., который без объяснения причин схватил его за одежду и не менее двух раз ударил об стену. Затем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пытался ударить его по лицу, а он в это время увернулся. Далее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задел ему рукой его рот, палец его руки проник в ротовую полость, отчего вставная челюсть выпала на пол. От противоправных действий </w:t>
      </w:r>
      <w:r>
        <w:rPr>
          <w:sz w:val="28"/>
          <w:szCs w:val="28"/>
        </w:rPr>
        <w:t>Хамидуллина</w:t>
      </w:r>
      <w:r>
        <w:rPr>
          <w:sz w:val="28"/>
          <w:szCs w:val="28"/>
        </w:rPr>
        <w:t xml:space="preserve"> Р.Г. ему было больно, долгое время не мог кушать без боли, так как была повреждена ротовая полость. Просит суд назначить наказание на усмотрение суда.</w:t>
      </w:r>
    </w:p>
    <w:p w:rsidR="00112A12" w:rsidP="00741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Допрошенный в ходе судебного заседания в качестве свидетеля </w:t>
      </w:r>
      <w:r>
        <w:rPr>
          <w:sz w:val="28"/>
          <w:szCs w:val="28"/>
        </w:rPr>
        <w:t>Корытин</w:t>
      </w:r>
      <w:r>
        <w:rPr>
          <w:sz w:val="28"/>
          <w:szCs w:val="28"/>
        </w:rPr>
        <w:t xml:space="preserve"> А.Н. – составитель протокола об административном правонарушении - УУП ОУУ и ПДН ОМВД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району, суду показал, что 16 апреля 2022 года в ДЧ ОМВД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поступило </w:t>
      </w:r>
      <w:r>
        <w:rPr>
          <w:sz w:val="28"/>
          <w:szCs w:val="28"/>
        </w:rPr>
        <w:t xml:space="preserve">сообщение от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, о том, что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схватил его за одежду, толкнул об стену, повредил вставную челюсть.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были опрошены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Далее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 был направлен на судебно-медицинскую экспертизу. С заключением эксперта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 был ознакомлен. От ознакомления с постановлением о назначении экспертизы и заключением эксперта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отказался. Им была изъята видеозапись, на которой был зафиксирован момент </w:t>
      </w:r>
      <w:r>
        <w:rPr>
          <w:sz w:val="28"/>
          <w:szCs w:val="28"/>
        </w:rPr>
        <w:t xml:space="preserve">конфликтной ситуации, произошедшей между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и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Далее в отношении </w:t>
      </w:r>
      <w:r>
        <w:rPr>
          <w:sz w:val="28"/>
          <w:szCs w:val="28"/>
        </w:rPr>
        <w:t>Хамидуллина</w:t>
      </w:r>
      <w:r>
        <w:rPr>
          <w:sz w:val="28"/>
          <w:szCs w:val="28"/>
        </w:rPr>
        <w:t xml:space="preserve"> Р.Г. им был</w:t>
      </w:r>
      <w:r>
        <w:rPr>
          <w:sz w:val="28"/>
          <w:szCs w:val="28"/>
        </w:rPr>
        <w:t xml:space="preserve"> составлен протокол об административном правонарушении.  </w:t>
      </w:r>
    </w:p>
    <w:p w:rsidR="00112A12" w:rsidP="001F55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color w:val="0000FF"/>
            <w:sz w:val="28"/>
            <w:szCs w:val="28"/>
          </w:rPr>
          <w:t>статьей 6.1.1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szCs w:val="28"/>
          </w:rPr>
          <w:t>статье 115</w:t>
        </w:r>
      </w:hyperlink>
      <w:r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sz w:val="28"/>
          <w:szCs w:val="28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112A12" w:rsidP="001F55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12A12" w:rsidP="001F55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12A12" w:rsidP="00741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16 апреля 2022 года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Р.Г., находясь в мясном павильоне центрального рынка, расположенного по адресу: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, схватил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за одежду и не менее двух раз ударил об стену, причинив ему физическую боль, тем самым совершил насильственные действия, которые не причинили вреда здоровью и не повлекли последствий, указанных в </w:t>
      </w:r>
      <w:hyperlink r:id="rId6" w:history="1">
        <w:r>
          <w:rPr>
            <w:color w:val="0000FF"/>
            <w:sz w:val="28"/>
            <w:szCs w:val="28"/>
          </w:rPr>
          <w:t>статье 115</w:t>
        </w:r>
      </w:hyperlink>
      <w:r>
        <w:rPr>
          <w:sz w:val="28"/>
          <w:szCs w:val="28"/>
        </w:rPr>
        <w:t xml:space="preserve"> Уголовного кодекса Российской Федерации.</w:t>
      </w:r>
    </w:p>
    <w:p w:rsidR="00112A12" w:rsidP="00912E0C">
      <w:pPr>
        <w:pStyle w:val="ConsPlusNormal"/>
        <w:ind w:firstLine="709"/>
        <w:jc w:val="both"/>
      </w:pPr>
      <w:r>
        <w:t>В</w:t>
      </w:r>
      <w:r w:rsidRPr="00294323">
        <w:t xml:space="preserve">ина </w:t>
      </w:r>
      <w:r>
        <w:t>Хамидуллина</w:t>
      </w:r>
      <w:r>
        <w:t xml:space="preserve"> Р.Г. </w:t>
      </w:r>
      <w:r w:rsidRPr="00294323">
        <w:t>установлена в судебном заседании</w:t>
      </w:r>
      <w:r>
        <w:t xml:space="preserve"> его собственными пояснениями,</w:t>
      </w:r>
      <w:r w:rsidRPr="00294323">
        <w:t xml:space="preserve"> пояснениями потерпевше</w:t>
      </w:r>
      <w:r>
        <w:t xml:space="preserve">го </w:t>
      </w:r>
      <w:r w:rsidR="006A3280">
        <w:t>*****</w:t>
      </w:r>
      <w:r>
        <w:t>.</w:t>
      </w:r>
      <w:r w:rsidRPr="00294323">
        <w:rPr>
          <w:color w:val="000000"/>
        </w:rPr>
        <w:t>,</w:t>
      </w:r>
      <w:r>
        <w:rPr>
          <w:color w:val="000000"/>
        </w:rPr>
        <w:t xml:space="preserve"> видеозаписью,</w:t>
      </w:r>
      <w:r w:rsidRPr="00294323">
        <w:t xml:space="preserve"> а также письменными материалами дела: протоколом об административном правонарушении  № </w:t>
      </w:r>
      <w:r w:rsidR="006A3280">
        <w:t>*****</w:t>
      </w:r>
      <w:r>
        <w:t xml:space="preserve"> от 13 мая 2022</w:t>
      </w:r>
      <w:r w:rsidRPr="00294323">
        <w:t xml:space="preserve"> г.;</w:t>
      </w:r>
      <w:r>
        <w:t xml:space="preserve"> протоколом принятия устного сообщения, заявлением и объяснением </w:t>
      </w:r>
      <w:r w:rsidR="006A3280">
        <w:t>*****</w:t>
      </w:r>
      <w:r>
        <w:t xml:space="preserve">., объяснением </w:t>
      </w:r>
      <w:r>
        <w:t>Хамидуллина</w:t>
      </w:r>
      <w:r>
        <w:t xml:space="preserve"> Р.Г.; постановлением о назначении</w:t>
      </w:r>
      <w:r w:rsidRPr="00294323">
        <w:t xml:space="preserve"> суде</w:t>
      </w:r>
      <w:r>
        <w:t>бно-медицинской экспертизы от 16 апреля 2022</w:t>
      </w:r>
      <w:r w:rsidRPr="00294323">
        <w:t xml:space="preserve"> года;</w:t>
      </w:r>
      <w:r>
        <w:t xml:space="preserve"> заключением эксперта № 242 от 19 апреля </w:t>
      </w:r>
      <w:r w:rsidRPr="00BA72C1">
        <w:t>202</w:t>
      </w:r>
      <w:r>
        <w:t>2</w:t>
      </w:r>
      <w:r w:rsidRPr="00BA72C1">
        <w:t xml:space="preserve"> года,  а также другими материалами дела.</w:t>
      </w:r>
    </w:p>
    <w:p w:rsidR="006A3280" w:rsidP="00C3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содержания видеозаписи, приобщенной к материалам дела об административном правонарушении и просмотренной в суде, следует, что проводимая в режиме реального времени видеозапись содержит сведения о совершении </w:t>
      </w:r>
      <w:r>
        <w:rPr>
          <w:sz w:val="28"/>
          <w:szCs w:val="28"/>
        </w:rPr>
        <w:t>Хамидуллиным</w:t>
      </w:r>
      <w:r>
        <w:rPr>
          <w:sz w:val="28"/>
          <w:szCs w:val="28"/>
        </w:rPr>
        <w:t xml:space="preserve"> Р.Г. в отношении </w:t>
      </w:r>
      <w:r>
        <w:rPr>
          <w:sz w:val="28"/>
          <w:szCs w:val="28"/>
        </w:rPr>
        <w:t>*****</w:t>
      </w:r>
      <w:r>
        <w:rPr>
          <w:sz w:val="28"/>
          <w:szCs w:val="28"/>
        </w:rPr>
        <w:t xml:space="preserve">насильственных действий, </w:t>
      </w:r>
      <w:r>
        <w:rPr>
          <w:sz w:val="28"/>
          <w:szCs w:val="28"/>
        </w:rPr>
        <w:t xml:space="preserve">имевшем место в мясном павильоне центрального рынка, расположенного по адресу: </w:t>
      </w:r>
      <w:r>
        <w:rPr>
          <w:sz w:val="28"/>
          <w:szCs w:val="28"/>
        </w:rPr>
        <w:t>*****</w:t>
      </w:r>
    </w:p>
    <w:p w:rsidR="00112A12" w:rsidP="00C3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заключению экспертизы №242 от 19 апреля 2022 года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>. имелись телесные повреждения в виде ссадины в полости справа, на нижней губе справа (по 1); кровоподтеков на передней поверхности грудной клетки справа (5)</w:t>
      </w:r>
      <w:r>
        <w:rPr>
          <w:sz w:val="28"/>
          <w:szCs w:val="28"/>
        </w:rPr>
        <w:t>.Обнаруженные повреждения, как не повлекшие за собой кратковременного расстройства здоровья или незначительной стойкой утраты общей трудоспособности, согласно пункту 9 Приказа от 24 апреля 2008 года № 194 н «Об утверждении медицинских критериев определения степени тяжести вреда, причиненного здоровью человека» относятся к не причинившим вред здоровью человека.</w:t>
      </w:r>
      <w:r>
        <w:rPr>
          <w:sz w:val="28"/>
          <w:szCs w:val="28"/>
        </w:rPr>
        <w:t xml:space="preserve"> Данные повреждения могли образоваться в результате травмирующих воздействий твердым тупым предметом (предметами) (механизм: удар, сдавление, трение). Эксперт не исключает образование указанных телесных повреждений 16 апреля 2022 года. У суда нет оснований не доверять указанному заключению эксперта, которое оформлено надлежащим образом, является научно обоснованным, а его выводы представляются суду ясными и понятными,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выводы </w:t>
      </w:r>
      <w:r>
        <w:rPr>
          <w:sz w:val="28"/>
          <w:szCs w:val="28"/>
        </w:rPr>
        <w:t>Хамидуллина</w:t>
      </w:r>
      <w:r>
        <w:rPr>
          <w:sz w:val="28"/>
          <w:szCs w:val="28"/>
        </w:rPr>
        <w:t xml:space="preserve"> Р.Г. о том, что телесные повреждения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 были причинены самостоятельно не могут быть приняты во внимание.</w:t>
      </w:r>
    </w:p>
    <w:p w:rsidR="00112A12" w:rsidP="00C3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 в судебном заседании пояснил о том, что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пытался ударить его по лицу, а он в это увернулся. В это время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задел ему рукой его рот, палец его руки проник в ротовую полость, отчего вставная челюсть выпала на пол. </w:t>
      </w:r>
      <w:r>
        <w:rPr>
          <w:sz w:val="28"/>
          <w:szCs w:val="28"/>
        </w:rPr>
        <w:t>Исходя из представленного суду протокола об административном правонарушении следует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ударил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 один раз в область челюсти справа. В тоже время из просмотренной судом видеозаписи, а также объяснений потерпевшего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лишь пытался ударить его по лицу, от удара он увернулся. Таким образом, факт нанесения </w:t>
      </w:r>
      <w:r>
        <w:rPr>
          <w:sz w:val="28"/>
          <w:szCs w:val="28"/>
        </w:rPr>
        <w:t>Хамидуллиным</w:t>
      </w:r>
      <w:r>
        <w:rPr>
          <w:sz w:val="28"/>
          <w:szCs w:val="28"/>
        </w:rPr>
        <w:t xml:space="preserve"> Р.Г. удара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в область челюсти подлежит исключению из объема предъявленного обвинения.  </w:t>
      </w:r>
    </w:p>
    <w:p w:rsidR="00112A12" w:rsidP="00912E0C">
      <w:pPr>
        <w:ind w:firstLine="709"/>
        <w:jc w:val="both"/>
        <w:rPr>
          <w:sz w:val="28"/>
          <w:szCs w:val="28"/>
        </w:rPr>
      </w:pPr>
      <w:r w:rsidRPr="00BA72C1"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112A12" w:rsidP="00DF4C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учетом обстоятельств, установленных в суде, данных судебно-медицинского эксперта о характере и локализации телесных повреждений, выявленных у потерпевшего, времени их образования</w:t>
      </w:r>
      <w:r w:rsidRPr="005E6E34">
        <w:rPr>
          <w:sz w:val="28"/>
          <w:szCs w:val="28"/>
        </w:rPr>
        <w:t xml:space="preserve"> суд </w:t>
      </w:r>
      <w:r>
        <w:rPr>
          <w:sz w:val="28"/>
          <w:szCs w:val="28"/>
        </w:rPr>
        <w:t xml:space="preserve">приходит </w:t>
      </w:r>
      <w:r w:rsidRPr="005E6E34">
        <w:rPr>
          <w:sz w:val="28"/>
          <w:szCs w:val="28"/>
        </w:rPr>
        <w:t xml:space="preserve">к выводу о том, что вина </w:t>
      </w:r>
      <w:r>
        <w:rPr>
          <w:sz w:val="28"/>
          <w:szCs w:val="28"/>
        </w:rPr>
        <w:t>Хамидуллина</w:t>
      </w:r>
      <w:r>
        <w:rPr>
          <w:sz w:val="28"/>
          <w:szCs w:val="28"/>
        </w:rPr>
        <w:t xml:space="preserve"> Р.Г. </w:t>
      </w:r>
      <w:r w:rsidRPr="005E6E34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статьей 6.1.1 </w:t>
      </w:r>
      <w:r w:rsidRPr="005E6E34">
        <w:rPr>
          <w:sz w:val="28"/>
          <w:szCs w:val="28"/>
        </w:rPr>
        <w:t xml:space="preserve">КоАП РФ, доказана полностью. </w:t>
      </w:r>
    </w:p>
    <w:p w:rsidR="00112A12" w:rsidP="00DF4C39">
      <w:pPr>
        <w:ind w:firstLine="540"/>
        <w:jc w:val="both"/>
      </w:pPr>
      <w:r>
        <w:rPr>
          <w:sz w:val="28"/>
          <w:szCs w:val="28"/>
        </w:rPr>
        <w:t xml:space="preserve">  </w:t>
      </w:r>
      <w:r w:rsidRPr="005E6E34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Хамидуллина</w:t>
      </w:r>
      <w:r>
        <w:rPr>
          <w:sz w:val="28"/>
          <w:szCs w:val="28"/>
        </w:rPr>
        <w:t xml:space="preserve"> Р.Г.</w:t>
      </w:r>
      <w:r w:rsidRPr="005E6E34">
        <w:rPr>
          <w:sz w:val="28"/>
          <w:szCs w:val="28"/>
        </w:rPr>
        <w:t xml:space="preserve"> мировой судья квалифицирует по </w:t>
      </w:r>
      <w:r>
        <w:rPr>
          <w:sz w:val="28"/>
          <w:szCs w:val="28"/>
        </w:rPr>
        <w:t xml:space="preserve">статье 6.1.1 КоАП РФ, как </w:t>
      </w:r>
      <w:r w:rsidRPr="00F72B02">
        <w:rPr>
          <w:sz w:val="28"/>
          <w:szCs w:val="28"/>
          <w:lang w:eastAsia="en-US"/>
        </w:rPr>
        <w:t xml:space="preserve">совершение иных </w:t>
      </w:r>
      <w:r w:rsidRPr="00B87905">
        <w:rPr>
          <w:sz w:val="28"/>
          <w:szCs w:val="28"/>
          <w:lang w:eastAsia="en-US"/>
        </w:rPr>
        <w:t xml:space="preserve">насильственных действий, причинивших физическую боль, но не повлекших последствий, указанных в </w:t>
      </w:r>
      <w:hyperlink r:id="rId7" w:history="1">
        <w:r w:rsidRPr="00B87905">
          <w:rPr>
            <w:rStyle w:val="Hyperlink"/>
            <w:color w:val="auto"/>
            <w:sz w:val="28"/>
            <w:szCs w:val="28"/>
            <w:u w:val="none"/>
            <w:lang w:eastAsia="en-US"/>
          </w:rPr>
          <w:t>статье 115</w:t>
        </w:r>
      </w:hyperlink>
      <w:r w:rsidRPr="00B87905">
        <w:rPr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B87905">
          <w:rPr>
            <w:rStyle w:val="Hyperlink"/>
            <w:color w:val="auto"/>
            <w:sz w:val="28"/>
            <w:szCs w:val="28"/>
            <w:u w:val="none"/>
            <w:lang w:eastAsia="en-US"/>
          </w:rPr>
          <w:t>деяния</w:t>
        </w:r>
      </w:hyperlink>
      <w:r>
        <w:t>.</w:t>
      </w:r>
    </w:p>
    <w:p w:rsidR="00112A12" w:rsidRPr="002136C6" w:rsidP="002136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6C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2136C6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Хамидуллина</w:t>
      </w:r>
      <w:r>
        <w:rPr>
          <w:sz w:val="28"/>
          <w:szCs w:val="28"/>
        </w:rPr>
        <w:t xml:space="preserve"> Р.Г.</w:t>
      </w:r>
      <w:r w:rsidRPr="002136C6">
        <w:rPr>
          <w:sz w:val="28"/>
          <w:szCs w:val="28"/>
        </w:rPr>
        <w:t xml:space="preserve"> о том, что он лишь схвати</w:t>
      </w:r>
      <w:r>
        <w:rPr>
          <w:sz w:val="28"/>
          <w:szCs w:val="28"/>
        </w:rPr>
        <w:t xml:space="preserve">в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за одежду, тряс, не ударяя его о стену, </w:t>
      </w:r>
      <w:r w:rsidRPr="002136C6">
        <w:rPr>
          <w:sz w:val="28"/>
          <w:szCs w:val="28"/>
        </w:rPr>
        <w:t>опровергаются видеозаписью, а также заключением эксперта №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 w:rsidRPr="002136C6">
        <w:rPr>
          <w:sz w:val="28"/>
          <w:szCs w:val="28"/>
        </w:rPr>
        <w:t xml:space="preserve">от </w:t>
      </w:r>
      <w:r>
        <w:rPr>
          <w:sz w:val="28"/>
          <w:szCs w:val="28"/>
        </w:rPr>
        <w:t>19 апреля</w:t>
      </w:r>
      <w:r w:rsidRPr="002136C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2136C6">
        <w:rPr>
          <w:sz w:val="28"/>
          <w:szCs w:val="28"/>
        </w:rPr>
        <w:t xml:space="preserve"> года.</w:t>
      </w:r>
    </w:p>
    <w:p w:rsidR="00112A12" w:rsidP="00DB1D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Хамидуллина</w:t>
      </w:r>
      <w:r>
        <w:rPr>
          <w:sz w:val="28"/>
          <w:szCs w:val="28"/>
        </w:rPr>
        <w:t xml:space="preserve"> Р.Г. о том, что обнаруженные телесные повреждения у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>могли быть получены при иных обстоятельствах, поэтому в его действиях отсутствует состав административного правонарушения мировым судьей были проверены и не нашли своего подтверждения.</w:t>
      </w:r>
      <w:r>
        <w:rPr>
          <w:sz w:val="28"/>
          <w:szCs w:val="28"/>
        </w:rPr>
        <w:t xml:space="preserve"> Обязательным признаком объективной стороны состава  административного правонарушения, предусмотренного статьей 6.1.1 КоАП РФ, является наступление последствий в виде телесных повреждений и/или физической боли. Потерпевший </w:t>
      </w:r>
      <w:r w:rsidR="006A3280">
        <w:rPr>
          <w:sz w:val="28"/>
          <w:szCs w:val="28"/>
        </w:rPr>
        <w:t>*****</w:t>
      </w:r>
      <w:r>
        <w:rPr>
          <w:sz w:val="28"/>
          <w:szCs w:val="28"/>
        </w:rPr>
        <w:t xml:space="preserve">, будучи допрошенным в судебном заседании, суду пояснил, о том, что когда его </w:t>
      </w: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Р.Г. схватил за одежду, тряс и ударял об стену, ему было больно. </w:t>
      </w:r>
    </w:p>
    <w:p w:rsidR="00112A12" w:rsidRPr="00267058" w:rsidP="00497A59">
      <w:pPr>
        <w:pStyle w:val="22"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 расценивает показания </w:t>
      </w:r>
      <w:r>
        <w:rPr>
          <w:rFonts w:ascii="Times New Roman" w:hAnsi="Times New Roman"/>
        </w:rPr>
        <w:t>Хамидуллина</w:t>
      </w:r>
      <w:r>
        <w:rPr>
          <w:rFonts w:ascii="Times New Roman" w:hAnsi="Times New Roman"/>
        </w:rPr>
        <w:t xml:space="preserve"> Р.Г. в судебном заседании как реализацию способа защиты с целью уклонения от привлечения к ответственности</w:t>
      </w:r>
      <w:r w:rsidRPr="00267058">
        <w:rPr>
          <w:rFonts w:ascii="Times New Roman" w:hAnsi="Times New Roman"/>
        </w:rPr>
        <w:t>.</w:t>
      </w:r>
    </w:p>
    <w:p w:rsidR="00112A12" w:rsidRPr="00294323" w:rsidP="00912E0C">
      <w:pPr>
        <w:pStyle w:val="ConsPlusNormal"/>
        <w:ind w:firstLine="709"/>
        <w:jc w:val="both"/>
      </w:pPr>
      <w:r w:rsidRPr="00294323">
        <w:t xml:space="preserve">Обстоятельств, влекущих прекращение производства по делу об административном правонарушении, предусмотренных статьями 24.5 и 2.9 Кодекса Российской Федерации об административных правонарушениях не </w:t>
      </w:r>
      <w:r>
        <w:t>усматривается</w:t>
      </w:r>
      <w:r w:rsidRPr="00294323">
        <w:t>.</w:t>
      </w:r>
    </w:p>
    <w:p w:rsidR="00112A12" w:rsidRPr="005A1BE1" w:rsidP="00267058">
      <w:pPr>
        <w:ind w:right="-1" w:firstLine="540"/>
        <w:jc w:val="both"/>
        <w:rPr>
          <w:sz w:val="28"/>
          <w:szCs w:val="28"/>
        </w:rPr>
      </w:pPr>
      <w:r w:rsidRPr="005A1BE1">
        <w:rPr>
          <w:sz w:val="28"/>
          <w:szCs w:val="28"/>
        </w:rPr>
        <w:t>В качестве обстоятельств</w:t>
      </w:r>
      <w:r>
        <w:rPr>
          <w:sz w:val="28"/>
          <w:szCs w:val="28"/>
        </w:rPr>
        <w:t>,</w:t>
      </w:r>
      <w:r w:rsidRPr="005A1BE1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5A1BE1">
        <w:rPr>
          <w:sz w:val="28"/>
          <w:szCs w:val="28"/>
        </w:rPr>
        <w:t xml:space="preserve"> мировой судья учитывает </w:t>
      </w:r>
      <w:r>
        <w:rPr>
          <w:sz w:val="28"/>
          <w:szCs w:val="28"/>
        </w:rPr>
        <w:t xml:space="preserve">частичное признание </w:t>
      </w:r>
      <w:r>
        <w:rPr>
          <w:sz w:val="28"/>
          <w:szCs w:val="28"/>
        </w:rPr>
        <w:t>Хамидуллиным</w:t>
      </w:r>
      <w:r>
        <w:rPr>
          <w:sz w:val="28"/>
          <w:szCs w:val="28"/>
        </w:rPr>
        <w:t xml:space="preserve"> Р.Г. своей вины, состояние его </w:t>
      </w:r>
      <w:r w:rsidRPr="005A1BE1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, отягощенного хроническими заболеваниями и инвалидностью 2 группы, </w:t>
      </w:r>
      <w:r w:rsidRPr="005A1BE1">
        <w:rPr>
          <w:sz w:val="28"/>
          <w:szCs w:val="28"/>
        </w:rPr>
        <w:t xml:space="preserve">и здоровье </w:t>
      </w:r>
      <w:r>
        <w:rPr>
          <w:sz w:val="28"/>
          <w:szCs w:val="28"/>
        </w:rPr>
        <w:t>его</w:t>
      </w:r>
      <w:r w:rsidRPr="005A1BE1">
        <w:rPr>
          <w:sz w:val="28"/>
          <w:szCs w:val="28"/>
        </w:rPr>
        <w:t xml:space="preserve"> близких родственников</w:t>
      </w:r>
      <w:r>
        <w:rPr>
          <w:sz w:val="28"/>
          <w:szCs w:val="28"/>
        </w:rPr>
        <w:t>, в частности супруги, имеющей тяжелое заболевание, а также тот факт, что к административной ответственности привлекается впервые</w:t>
      </w:r>
      <w:r w:rsidRPr="005A1BE1">
        <w:rPr>
          <w:sz w:val="28"/>
          <w:szCs w:val="28"/>
        </w:rPr>
        <w:t>.</w:t>
      </w:r>
    </w:p>
    <w:p w:rsidR="00112A12" w:rsidP="00267058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Обстоятельств, отягчающих наказание </w:t>
      </w:r>
      <w:r>
        <w:rPr>
          <w:sz w:val="28"/>
          <w:szCs w:val="28"/>
        </w:rPr>
        <w:t>Хамидуллина</w:t>
      </w:r>
      <w:r>
        <w:rPr>
          <w:sz w:val="28"/>
          <w:szCs w:val="28"/>
        </w:rPr>
        <w:t xml:space="preserve"> Р.Г., судом не установлено.</w:t>
      </w:r>
    </w:p>
    <w:p w:rsidR="00112A12" w:rsidP="00324F27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Хамидуллину</w:t>
      </w:r>
      <w:r>
        <w:rPr>
          <w:sz w:val="28"/>
          <w:szCs w:val="28"/>
        </w:rPr>
        <w:t xml:space="preserve"> Р.Г. наказание в виде административного штрафа.</w:t>
      </w:r>
    </w:p>
    <w:p w:rsidR="00112A12" w:rsidP="00324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112A12" w:rsidP="00324F27">
      <w:pPr>
        <w:jc w:val="center"/>
        <w:rPr>
          <w:bCs/>
          <w:sz w:val="28"/>
          <w:szCs w:val="28"/>
        </w:rPr>
      </w:pPr>
    </w:p>
    <w:p w:rsidR="00112A12" w:rsidP="00324F27">
      <w:pPr>
        <w:jc w:val="center"/>
        <w:rPr>
          <w:bCs/>
          <w:sz w:val="28"/>
          <w:szCs w:val="28"/>
        </w:rPr>
      </w:pPr>
    </w:p>
    <w:p w:rsidR="00112A12" w:rsidP="00324F27">
      <w:pPr>
        <w:jc w:val="center"/>
        <w:rPr>
          <w:bCs/>
          <w:sz w:val="28"/>
          <w:szCs w:val="28"/>
        </w:rPr>
      </w:pPr>
    </w:p>
    <w:p w:rsidR="00112A12" w:rsidP="00324F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112A12" w:rsidP="00324F27">
      <w:pPr>
        <w:jc w:val="center"/>
        <w:rPr>
          <w:bCs/>
          <w:sz w:val="28"/>
          <w:szCs w:val="28"/>
        </w:rPr>
      </w:pPr>
    </w:p>
    <w:p w:rsidR="00112A12" w:rsidP="00EE318A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Хамидуллина</w:t>
      </w:r>
      <w:r>
        <w:rPr>
          <w:sz w:val="28"/>
          <w:szCs w:val="28"/>
        </w:rPr>
        <w:t xml:space="preserve"> </w:t>
      </w:r>
      <w:r w:rsidR="006A3280">
        <w:rPr>
          <w:sz w:val="28"/>
          <w:szCs w:val="28"/>
        </w:rPr>
        <w:t>Р.Г.</w:t>
      </w:r>
      <w:r>
        <w:rPr>
          <w:sz w:val="28"/>
          <w:szCs w:val="28"/>
        </w:rPr>
        <w:t xml:space="preserve"> в 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5000 (пяти тысяч) рублей.</w:t>
      </w:r>
    </w:p>
    <w:p w:rsidR="00112A12" w:rsidP="00EE318A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rPr>
          <w:sz w:val="28"/>
          <w:szCs w:val="28"/>
        </w:rPr>
        <w:t>со дня истечения срока отсрочки или срока рассрочки, предусмотренных статьей 31.5. настоящего Кодекса.</w:t>
      </w:r>
    </w:p>
    <w:p w:rsidR="00112A12" w:rsidP="00EE318A">
      <w:pPr>
        <w:pStyle w:val="BodyText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112A12" w:rsidP="00EE318A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A12" w:rsidP="00EE31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112A12" w:rsidP="00EE31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2A12" w:rsidP="00EE318A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Мировой судья     подпись</w:t>
      </w:r>
    </w:p>
    <w:p w:rsidR="00112A12" w:rsidP="00EE318A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112A12" w:rsidP="00EE318A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12A12" w:rsidP="00EE318A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«__»________ 2022 года.</w:t>
      </w:r>
    </w:p>
    <w:p w:rsidR="00112A12" w:rsidP="00EE318A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12A12" w:rsidP="00EE318A">
      <w:pPr>
        <w:ind w:left="-567" w:right="-99" w:firstLine="720"/>
        <w:rPr>
          <w:sz w:val="28"/>
          <w:szCs w:val="28"/>
        </w:rPr>
      </w:pPr>
    </w:p>
    <w:p w:rsidR="00112A12" w:rsidP="00EE3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A12" w:rsidRPr="007F7A2E" w:rsidP="00EE318A">
      <w:pPr>
        <w:jc w:val="both"/>
        <w:rPr>
          <w:bCs/>
          <w:sz w:val="28"/>
          <w:szCs w:val="28"/>
        </w:rPr>
      </w:pPr>
      <w:r w:rsidRPr="007F7A2E">
        <w:rPr>
          <w:bCs/>
          <w:sz w:val="28"/>
          <w:szCs w:val="28"/>
        </w:rPr>
        <w:t>РЕКВИЗИТЫ ДЛЯ УПЛАТЫ ШТРАФА:</w:t>
      </w:r>
    </w:p>
    <w:p w:rsidR="00112A12" w:rsidP="00EE318A">
      <w:r w:rsidRPr="007F7A2E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  <w:r w:rsidRPr="007F7A2E">
        <w:rPr>
          <w:color w:val="000000"/>
          <w:sz w:val="28"/>
          <w:szCs w:val="28"/>
        </w:rPr>
        <w:t>кор</w:t>
      </w:r>
      <w:r w:rsidRPr="007F7A2E">
        <w:rPr>
          <w:color w:val="000000"/>
          <w:sz w:val="28"/>
          <w:szCs w:val="28"/>
        </w:rPr>
        <w:t>\</w:t>
      </w:r>
      <w:r w:rsidRPr="007F7A2E">
        <w:rPr>
          <w:color w:val="000000"/>
          <w:sz w:val="28"/>
          <w:szCs w:val="28"/>
        </w:rPr>
        <w:t>сч</w:t>
      </w:r>
      <w:r w:rsidRPr="007F7A2E">
        <w:rPr>
          <w:color w:val="000000"/>
          <w:sz w:val="28"/>
          <w:szCs w:val="28"/>
        </w:rPr>
        <w:t>.: 40102810445370000079 в Отделение - НБ Республика Татарстан Банка России; БИК 019205400, ИНН 1654003139; КПП 165501001; ОКТМО 92701000001</w:t>
      </w:r>
      <w:r w:rsidRPr="007F7A2E">
        <w:rPr>
          <w:rStyle w:val="label"/>
          <w:sz w:val="28"/>
          <w:szCs w:val="28"/>
        </w:rPr>
        <w:t xml:space="preserve">; </w:t>
      </w:r>
      <w:r w:rsidRPr="007F7A2E">
        <w:rPr>
          <w:color w:val="000000"/>
          <w:sz w:val="28"/>
          <w:szCs w:val="28"/>
        </w:rPr>
        <w:t xml:space="preserve">КБК </w:t>
      </w:r>
      <w:r w:rsidRPr="007F7A2E">
        <w:rPr>
          <w:rStyle w:val="label"/>
          <w:sz w:val="28"/>
          <w:szCs w:val="28"/>
        </w:rPr>
        <w:t>73111601063010101140;</w:t>
      </w:r>
      <w:r w:rsidR="006A3280">
        <w:t xml:space="preserve"> </w:t>
      </w:r>
    </w:p>
    <w:p w:rsidR="00112A12" w:rsidP="00324F27">
      <w:pPr>
        <w:ind w:right="-241" w:firstLine="709"/>
        <w:jc w:val="both"/>
        <w:rPr>
          <w:sz w:val="28"/>
          <w:szCs w:val="28"/>
        </w:rPr>
      </w:pPr>
    </w:p>
    <w:sectPr w:rsidSect="00F21D85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F2"/>
    <w:rsid w:val="00026541"/>
    <w:rsid w:val="00085075"/>
    <w:rsid w:val="00091B75"/>
    <w:rsid w:val="000A0A41"/>
    <w:rsid w:val="000B1442"/>
    <w:rsid w:val="001101D5"/>
    <w:rsid w:val="00112A12"/>
    <w:rsid w:val="00112BB7"/>
    <w:rsid w:val="00133041"/>
    <w:rsid w:val="00141A9C"/>
    <w:rsid w:val="00141DEE"/>
    <w:rsid w:val="00197E21"/>
    <w:rsid w:val="001B428C"/>
    <w:rsid w:val="001F5585"/>
    <w:rsid w:val="001F5F8F"/>
    <w:rsid w:val="002011F7"/>
    <w:rsid w:val="002136C6"/>
    <w:rsid w:val="002145F7"/>
    <w:rsid w:val="0023135C"/>
    <w:rsid w:val="00267058"/>
    <w:rsid w:val="00294323"/>
    <w:rsid w:val="002972C4"/>
    <w:rsid w:val="002B01A4"/>
    <w:rsid w:val="002C3672"/>
    <w:rsid w:val="002D1A88"/>
    <w:rsid w:val="00324F27"/>
    <w:rsid w:val="00356586"/>
    <w:rsid w:val="00390C31"/>
    <w:rsid w:val="00394846"/>
    <w:rsid w:val="003A5BCC"/>
    <w:rsid w:val="003B6C3F"/>
    <w:rsid w:val="003F6F06"/>
    <w:rsid w:val="00497A59"/>
    <w:rsid w:val="004A3FD4"/>
    <w:rsid w:val="004C0206"/>
    <w:rsid w:val="004C508E"/>
    <w:rsid w:val="004C60BD"/>
    <w:rsid w:val="004C62AC"/>
    <w:rsid w:val="004F400C"/>
    <w:rsid w:val="00520E07"/>
    <w:rsid w:val="0055765B"/>
    <w:rsid w:val="00572647"/>
    <w:rsid w:val="0057359C"/>
    <w:rsid w:val="00577E9E"/>
    <w:rsid w:val="00595272"/>
    <w:rsid w:val="005A1BE1"/>
    <w:rsid w:val="005A449D"/>
    <w:rsid w:val="005B4CFC"/>
    <w:rsid w:val="005D31E8"/>
    <w:rsid w:val="005E6E34"/>
    <w:rsid w:val="00610B60"/>
    <w:rsid w:val="00612481"/>
    <w:rsid w:val="0061797C"/>
    <w:rsid w:val="00640BDB"/>
    <w:rsid w:val="0065031C"/>
    <w:rsid w:val="00656CB4"/>
    <w:rsid w:val="00665C9C"/>
    <w:rsid w:val="00667CBF"/>
    <w:rsid w:val="006A3280"/>
    <w:rsid w:val="006C4295"/>
    <w:rsid w:val="006D4FE1"/>
    <w:rsid w:val="00715DDC"/>
    <w:rsid w:val="00716B2F"/>
    <w:rsid w:val="007215BF"/>
    <w:rsid w:val="00730DDB"/>
    <w:rsid w:val="0073456F"/>
    <w:rsid w:val="0074113F"/>
    <w:rsid w:val="007515CF"/>
    <w:rsid w:val="00761B41"/>
    <w:rsid w:val="00765CB7"/>
    <w:rsid w:val="00766541"/>
    <w:rsid w:val="00796210"/>
    <w:rsid w:val="007C4184"/>
    <w:rsid w:val="007C784A"/>
    <w:rsid w:val="007D4A67"/>
    <w:rsid w:val="007F7A2E"/>
    <w:rsid w:val="00805ABF"/>
    <w:rsid w:val="00832B36"/>
    <w:rsid w:val="0084180C"/>
    <w:rsid w:val="008827C9"/>
    <w:rsid w:val="008B0202"/>
    <w:rsid w:val="008B3F1C"/>
    <w:rsid w:val="0090019C"/>
    <w:rsid w:val="0090078A"/>
    <w:rsid w:val="00912E0C"/>
    <w:rsid w:val="00915144"/>
    <w:rsid w:val="009416C2"/>
    <w:rsid w:val="009462F5"/>
    <w:rsid w:val="00946574"/>
    <w:rsid w:val="00A14353"/>
    <w:rsid w:val="00A21ACC"/>
    <w:rsid w:val="00A87BCF"/>
    <w:rsid w:val="00A9400A"/>
    <w:rsid w:val="00B03AF9"/>
    <w:rsid w:val="00B10266"/>
    <w:rsid w:val="00B87905"/>
    <w:rsid w:val="00B969AC"/>
    <w:rsid w:val="00BA72C1"/>
    <w:rsid w:val="00BB1483"/>
    <w:rsid w:val="00BC2CD2"/>
    <w:rsid w:val="00BD0EBE"/>
    <w:rsid w:val="00BD260B"/>
    <w:rsid w:val="00BD2F44"/>
    <w:rsid w:val="00BF367E"/>
    <w:rsid w:val="00C03991"/>
    <w:rsid w:val="00C06125"/>
    <w:rsid w:val="00C2773E"/>
    <w:rsid w:val="00C32CB5"/>
    <w:rsid w:val="00C40C28"/>
    <w:rsid w:val="00C75839"/>
    <w:rsid w:val="00C84349"/>
    <w:rsid w:val="00C875BD"/>
    <w:rsid w:val="00C92FA0"/>
    <w:rsid w:val="00CA30C2"/>
    <w:rsid w:val="00CB26DE"/>
    <w:rsid w:val="00CB39C3"/>
    <w:rsid w:val="00CF33C3"/>
    <w:rsid w:val="00CF53D2"/>
    <w:rsid w:val="00D22BF2"/>
    <w:rsid w:val="00D304FE"/>
    <w:rsid w:val="00D6462E"/>
    <w:rsid w:val="00D85E11"/>
    <w:rsid w:val="00D95E96"/>
    <w:rsid w:val="00D962E1"/>
    <w:rsid w:val="00DA21ED"/>
    <w:rsid w:val="00DA6266"/>
    <w:rsid w:val="00DB1DCF"/>
    <w:rsid w:val="00DC5729"/>
    <w:rsid w:val="00DF25C4"/>
    <w:rsid w:val="00DF4C39"/>
    <w:rsid w:val="00E333A9"/>
    <w:rsid w:val="00E35621"/>
    <w:rsid w:val="00E67498"/>
    <w:rsid w:val="00E93FC9"/>
    <w:rsid w:val="00EA161F"/>
    <w:rsid w:val="00EC5A36"/>
    <w:rsid w:val="00EE135B"/>
    <w:rsid w:val="00EE318A"/>
    <w:rsid w:val="00EE5738"/>
    <w:rsid w:val="00F21D85"/>
    <w:rsid w:val="00F329ED"/>
    <w:rsid w:val="00F378EB"/>
    <w:rsid w:val="00F72B02"/>
    <w:rsid w:val="00F83D52"/>
    <w:rsid w:val="00F854F1"/>
    <w:rsid w:val="00FF6010"/>
    <w:rsid w:val="00FF7D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D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F53D2"/>
    <w:pPr>
      <w:jc w:val="center"/>
    </w:pPr>
    <w:rPr>
      <w:rFonts w:eastAsia="Calibri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F53D2"/>
    <w:rPr>
      <w:rFonts w:ascii="Times New Roman" w:hAnsi="Times New Roman"/>
      <w:b/>
      <w:sz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CF53D2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F53D2"/>
    <w:rPr>
      <w:rFonts w:ascii="Times New Roman" w:hAnsi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semiHidden/>
    <w:rsid w:val="00CF53D2"/>
    <w:pPr>
      <w:spacing w:after="120" w:line="480" w:lineRule="auto"/>
    </w:pPr>
    <w:rPr>
      <w:rFonts w:eastAsia="Calibri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F53D2"/>
    <w:rPr>
      <w:rFonts w:ascii="Times New Roman" w:hAnsi="Times New Roman"/>
      <w:sz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rsid w:val="00CF53D2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F53D2"/>
    <w:rPr>
      <w:rFonts w:ascii="Times New Roman" w:hAnsi="Times New Roman"/>
      <w:sz w:val="20"/>
      <w:lang w:eastAsia="ru-RU"/>
    </w:rPr>
  </w:style>
  <w:style w:type="character" w:customStyle="1" w:styleId="label">
    <w:name w:val="label"/>
    <w:uiPriority w:val="99"/>
    <w:rsid w:val="00CF53D2"/>
  </w:style>
  <w:style w:type="character" w:customStyle="1" w:styleId="21">
    <w:name w:val="Основной текст (2)_"/>
    <w:link w:val="22"/>
    <w:uiPriority w:val="99"/>
    <w:locked/>
    <w:rsid w:val="00CF53D2"/>
    <w:rPr>
      <w:sz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CF53D2"/>
    <w:pPr>
      <w:widowControl w:val="0"/>
      <w:shd w:val="clear" w:color="auto" w:fill="FFFFFF"/>
      <w:spacing w:before="240" w:after="420" w:line="240" w:lineRule="atLeast"/>
      <w:jc w:val="both"/>
    </w:pPr>
    <w:rPr>
      <w:rFonts w:ascii="Calibri" w:eastAsia="Calibri" w:hAnsi="Calibri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CF53D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F53D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CF53D2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rsid w:val="00C75839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75839"/>
    <w:rPr>
      <w:rFonts w:ascii="Segoe UI" w:hAnsi="Segoe UI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2EA4492224778845C22506890183917226DFFE06F1C1E7DEFFCA077CF7180A23996D584874ED25A30F69186ED5731C843F9F9F5680d8H4L" TargetMode="External" /><Relationship Id="rId5" Type="http://schemas.openxmlformats.org/officeDocument/2006/relationships/hyperlink" Target="consultantplus://offline/ref=C32EA4492224778845C22506890183917226DBF607F6C1E7DEFFCA077CF7180A23996D5E4A71E82FF555791C278279008329819548808550d1H8L" TargetMode="External" /><Relationship Id="rId6" Type="http://schemas.openxmlformats.org/officeDocument/2006/relationships/hyperlink" Target="consultantplus://offline/ref=A653E172F49CE7CF145CD6CD5773A71B42189FE51A1127F7D6A1ADE0C4185BE4940A795E96A014B93B5E2548C23AA3ABD295BD3F23EAB445ABV3G" TargetMode="External" /><Relationship Id="rId7" Type="http://schemas.openxmlformats.org/officeDocument/2006/relationships/hyperlink" Target="consultantplus://offline/ref=B51BAE7CA470766D4D174F08E1D3A71B642F6AE903DBFA1860318A96576B51EEB7F2DB4A69508DBEB2MDH" TargetMode="External" /><Relationship Id="rId8" Type="http://schemas.openxmlformats.org/officeDocument/2006/relationships/hyperlink" Target="consultantplus://offline/ref=B51BAE7CA470766D4D174F08E1D3A71B642F6AE903DBFA1860318A96576B51EEB7F2DB4A6051B8MC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