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510" w:rsidP="00EA42D7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5-202/2022</w:t>
      </w:r>
    </w:p>
    <w:p w:rsidR="00722510" w:rsidP="00EA42D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0095-01-2022-001133-68</w:t>
      </w:r>
    </w:p>
    <w:p w:rsidR="00722510" w:rsidP="00EA42D7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722510" w:rsidP="00EA42D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722510" w:rsidP="00EA42D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722510" w:rsidP="00EA42D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11 мая 2022 года                                                                     г. Бугульма</w:t>
      </w:r>
    </w:p>
    <w:p w:rsidR="00722510" w:rsidP="00EA4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(далее - КоАП РФ) в отношении директора общества с ограниченной ответственностью «Крепёж» Масловой </w:t>
      </w:r>
      <w:r w:rsidR="00B113CF">
        <w:rPr>
          <w:sz w:val="28"/>
          <w:szCs w:val="28"/>
        </w:rPr>
        <w:t xml:space="preserve">Л.И., </w:t>
      </w:r>
      <w:r w:rsidR="00B113CF">
        <w:rPr>
          <w:color w:val="000000"/>
          <w:sz w:val="28"/>
          <w:szCs w:val="28"/>
        </w:rPr>
        <w:t>*****</w:t>
      </w:r>
      <w:r>
        <w:rPr>
          <w:sz w:val="28"/>
          <w:szCs w:val="28"/>
        </w:rPr>
        <w:t>,</w:t>
      </w:r>
    </w:p>
    <w:p w:rsidR="00722510" w:rsidP="00EA42D7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722510" w:rsidP="00EA42D7">
      <w:pPr>
        <w:ind w:firstLine="540"/>
        <w:jc w:val="center"/>
        <w:rPr>
          <w:bCs/>
          <w:sz w:val="28"/>
          <w:szCs w:val="28"/>
        </w:rPr>
      </w:pPr>
    </w:p>
    <w:p w:rsidR="00722510" w:rsidP="005C00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11 ноября</w:t>
      </w:r>
      <w:r w:rsidRPr="00A9676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9676D">
        <w:rPr>
          <w:sz w:val="28"/>
          <w:szCs w:val="28"/>
        </w:rPr>
        <w:t xml:space="preserve"> года заместителем начальника Межрайонной инспекции Федеральной налоговой службы №17 по Республике Татарстан </w:t>
      </w:r>
      <w:r w:rsidRPr="00B113CF" w:rsidR="00B113CF">
        <w:rPr>
          <w:sz w:val="28"/>
          <w:szCs w:val="28"/>
        </w:rPr>
        <w:t>*****</w:t>
      </w:r>
      <w:r>
        <w:rPr>
          <w:sz w:val="28"/>
          <w:szCs w:val="28"/>
        </w:rPr>
        <w:t xml:space="preserve">на основании поручения начальника Межрайонной инспекции Федеральной налоговой службы №3 по Смоленской области № </w:t>
      </w:r>
      <w:r w:rsidRPr="00B113CF" w:rsidR="00B113CF">
        <w:rPr>
          <w:sz w:val="28"/>
          <w:szCs w:val="28"/>
        </w:rPr>
        <w:t>*****</w:t>
      </w:r>
      <w:r w:rsidR="00B113CF">
        <w:rPr>
          <w:sz w:val="28"/>
          <w:szCs w:val="28"/>
        </w:rPr>
        <w:t>о</w:t>
      </w:r>
      <w:r>
        <w:rPr>
          <w:sz w:val="28"/>
          <w:szCs w:val="28"/>
        </w:rPr>
        <w:t xml:space="preserve">т 10 ноября 2021 года </w:t>
      </w:r>
      <w:r w:rsidRPr="00A9676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КНП декларации по НДС, в которой заявлено возмещение налога </w:t>
      </w:r>
      <w:r w:rsidRPr="00A9676D">
        <w:rPr>
          <w:sz w:val="28"/>
          <w:szCs w:val="28"/>
        </w:rPr>
        <w:t xml:space="preserve">у </w:t>
      </w:r>
      <w:r>
        <w:rPr>
          <w:sz w:val="28"/>
          <w:szCs w:val="28"/>
        </w:rPr>
        <w:t>о</w:t>
      </w:r>
      <w:r w:rsidRPr="00A9676D">
        <w:rPr>
          <w:sz w:val="28"/>
          <w:szCs w:val="28"/>
        </w:rPr>
        <w:t>бщества с ограниченной ответственностью «</w:t>
      </w:r>
      <w:r w:rsidRPr="00B113CF" w:rsidR="00B113CF">
        <w:rPr>
          <w:sz w:val="28"/>
          <w:szCs w:val="28"/>
        </w:rPr>
        <w:t>*****</w:t>
      </w:r>
      <w:r w:rsidRPr="00A9676D">
        <w:rPr>
          <w:sz w:val="28"/>
          <w:szCs w:val="28"/>
        </w:rPr>
        <w:t>» (далее по тексту Общество) истребованы документы, о чем свидетельствует требование</w:t>
      </w:r>
      <w:r w:rsidRPr="00A9676D">
        <w:rPr>
          <w:sz w:val="28"/>
          <w:szCs w:val="28"/>
        </w:rPr>
        <w:t xml:space="preserve"> №2.</w:t>
      </w:r>
      <w:r>
        <w:rPr>
          <w:sz w:val="28"/>
          <w:szCs w:val="28"/>
        </w:rPr>
        <w:t>8</w:t>
      </w:r>
      <w:r w:rsidRPr="00A9676D">
        <w:rPr>
          <w:sz w:val="28"/>
          <w:szCs w:val="28"/>
        </w:rPr>
        <w:t>-0-29/04/</w:t>
      </w:r>
      <w:r>
        <w:rPr>
          <w:sz w:val="28"/>
          <w:szCs w:val="28"/>
        </w:rPr>
        <w:t>9848</w:t>
      </w:r>
      <w:r w:rsidRPr="00A967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представления документов либо ответа о том, что </w:t>
      </w:r>
      <w:r>
        <w:rPr>
          <w:sz w:val="28"/>
          <w:szCs w:val="28"/>
        </w:rPr>
        <w:t>истребуемыми</w:t>
      </w:r>
      <w:r>
        <w:rPr>
          <w:sz w:val="28"/>
          <w:szCs w:val="28"/>
        </w:rPr>
        <w:t xml:space="preserve"> документами Общество не располагает, с</w:t>
      </w:r>
      <w:r w:rsidRPr="00A9676D">
        <w:rPr>
          <w:sz w:val="28"/>
          <w:szCs w:val="28"/>
        </w:rPr>
        <w:t>огласно части 5 статьи 93.1 Налогового кодекса Российской Федерации</w:t>
      </w:r>
      <w:r>
        <w:rPr>
          <w:sz w:val="28"/>
          <w:szCs w:val="28"/>
        </w:rPr>
        <w:t xml:space="preserve">, составляет 5 дней </w:t>
      </w:r>
      <w:r w:rsidRPr="00A9676D">
        <w:rPr>
          <w:sz w:val="28"/>
          <w:szCs w:val="28"/>
        </w:rPr>
        <w:t xml:space="preserve">со дня получения </w:t>
      </w:r>
      <w:r>
        <w:rPr>
          <w:sz w:val="28"/>
          <w:szCs w:val="28"/>
        </w:rPr>
        <w:t>требования. 11 ноября 2021 года данное требование налогового органа направлено Обществу в электронном виде и получено им 12 ноября 2021 года. В установленный срок документы по требованию Обществом не представлены.</w:t>
      </w:r>
    </w:p>
    <w:p w:rsidR="00722510" w:rsidRPr="007F22CE" w:rsidP="00480D25">
      <w:pPr>
        <w:pStyle w:val="210"/>
        <w:shd w:val="clear" w:color="auto" w:fill="auto"/>
        <w:spacing w:line="240" w:lineRule="auto"/>
        <w:ind w:right="60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Маслова Л.И.</w:t>
      </w:r>
      <w:r w:rsidRPr="007F22CE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е</w:t>
      </w:r>
      <w:r w:rsidRPr="007F22CE">
        <w:rPr>
          <w:rFonts w:ascii="Times New Roman" w:hAnsi="Times New Roman"/>
          <w:sz w:val="28"/>
          <w:szCs w:val="28"/>
        </w:rPr>
        <w:t xml:space="preserve"> имя в</w:t>
      </w:r>
      <w:r>
        <w:rPr>
          <w:rFonts w:ascii="Times New Roman" w:hAnsi="Times New Roman"/>
          <w:sz w:val="28"/>
          <w:szCs w:val="28"/>
        </w:rPr>
        <w:t xml:space="preserve">озвращена </w:t>
      </w:r>
      <w:r w:rsidRPr="007F22CE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ым</w:t>
      </w:r>
      <w:r w:rsidRPr="007F22CE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ем</w:t>
      </w:r>
      <w:r w:rsidRPr="007F22CE">
        <w:rPr>
          <w:rFonts w:ascii="Times New Roman" w:hAnsi="Times New Roman"/>
          <w:sz w:val="28"/>
          <w:szCs w:val="28"/>
        </w:rPr>
        <w:t xml:space="preserve"> с отметкой «истек срок хранения»</w:t>
      </w:r>
      <w:r>
        <w:rPr>
          <w:rFonts w:ascii="Times New Roman" w:hAnsi="Times New Roman"/>
          <w:sz w:val="28"/>
          <w:szCs w:val="28"/>
        </w:rPr>
        <w:t xml:space="preserve"> (ШПИ80102671080261, ШПИ8012671079845)</w:t>
      </w:r>
      <w:r w:rsidRPr="007F22CE">
        <w:rPr>
          <w:rFonts w:ascii="Times New Roman" w:hAnsi="Times New Roman"/>
          <w:sz w:val="28"/>
          <w:szCs w:val="28"/>
        </w:rPr>
        <w:t>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722510" w:rsidRPr="00E84C72" w:rsidP="00480D25">
      <w:pPr>
        <w:ind w:right="60" w:firstLine="567"/>
        <w:jc w:val="both"/>
        <w:rPr>
          <w:color w:val="000000"/>
          <w:sz w:val="28"/>
          <w:szCs w:val="28"/>
        </w:rPr>
      </w:pPr>
      <w:r w:rsidRPr="00E84C72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84C72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22510" w:rsidRPr="00B912D8" w:rsidP="001A69A9">
      <w:pPr>
        <w:ind w:firstLine="624"/>
        <w:jc w:val="both"/>
        <w:rPr>
          <w:sz w:val="28"/>
          <w:szCs w:val="28"/>
        </w:rPr>
      </w:pPr>
      <w:r w:rsidRPr="00B912D8">
        <w:rPr>
          <w:color w:val="000000"/>
          <w:sz w:val="28"/>
          <w:szCs w:val="28"/>
        </w:rPr>
        <w:t xml:space="preserve"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</w:t>
      </w:r>
      <w:r w:rsidRPr="00B912D8">
        <w:rPr>
          <w:color w:val="000000"/>
          <w:sz w:val="28"/>
          <w:szCs w:val="28"/>
        </w:rPr>
        <w:t>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B912D8">
        <w:rPr>
          <w:sz w:val="28"/>
          <w:szCs w:val="28"/>
        </w:rPr>
        <w:t>.</w:t>
      </w:r>
    </w:p>
    <w:p w:rsidR="00722510" w:rsidRPr="00B912D8" w:rsidP="001A69A9">
      <w:pPr>
        <w:ind w:firstLine="540"/>
        <w:jc w:val="both"/>
        <w:rPr>
          <w:sz w:val="28"/>
          <w:szCs w:val="28"/>
        </w:rPr>
      </w:pPr>
      <w:r w:rsidRPr="00B912D8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722510" w:rsidRPr="0085365A" w:rsidP="001A69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 w:rsidRPr="0085365A">
          <w:rPr>
            <w:sz w:val="28"/>
            <w:szCs w:val="28"/>
          </w:rPr>
          <w:t>Частью 1 статьи 15.6</w:t>
        </w:r>
      </w:hyperlink>
      <w:r w:rsidRPr="0085365A"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5365A">
        <w:rPr>
          <w:sz w:val="28"/>
          <w:szCs w:val="28"/>
        </w:rPr>
        <w:t xml:space="preserve"> случаев, предусмотренных </w:t>
      </w:r>
      <w:hyperlink r:id="rId5" w:history="1">
        <w:r w:rsidRPr="0085365A">
          <w:rPr>
            <w:sz w:val="28"/>
            <w:szCs w:val="28"/>
          </w:rPr>
          <w:t>частью 2 данной статьи</w:t>
        </w:r>
      </w:hyperlink>
      <w:r w:rsidRPr="0085365A">
        <w:rPr>
          <w:sz w:val="28"/>
          <w:szCs w:val="28"/>
        </w:rPr>
        <w:t>.</w:t>
      </w:r>
    </w:p>
    <w:p w:rsidR="00722510" w:rsidRPr="0085365A" w:rsidP="00853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365A">
        <w:rPr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hyperlink r:id="rId6" w:history="1">
        <w:r w:rsidRPr="0085365A">
          <w:rPr>
            <w:sz w:val="28"/>
            <w:szCs w:val="28"/>
          </w:rPr>
          <w:t>статья 2.4</w:t>
        </w:r>
      </w:hyperlink>
      <w:r w:rsidRPr="0085365A">
        <w:rPr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722510" w:rsidP="004064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365A">
        <w:rPr>
          <w:sz w:val="28"/>
          <w:szCs w:val="28"/>
        </w:rPr>
        <w:t xml:space="preserve">В соответствии с </w:t>
      </w:r>
      <w:hyperlink r:id="rId7" w:history="1">
        <w:r>
          <w:rPr>
            <w:sz w:val="28"/>
            <w:szCs w:val="28"/>
          </w:rPr>
          <w:t>пунктом 2</w:t>
        </w:r>
        <w:r w:rsidRPr="0085365A">
          <w:rPr>
            <w:sz w:val="28"/>
            <w:szCs w:val="28"/>
          </w:rPr>
          <w:t xml:space="preserve"> статьи 93.1</w:t>
        </w:r>
      </w:hyperlink>
      <w:r w:rsidRPr="0085365A">
        <w:rPr>
          <w:sz w:val="28"/>
          <w:szCs w:val="28"/>
        </w:rPr>
        <w:t xml:space="preserve"> Налогового кодекса Российской Федерации </w:t>
      </w:r>
      <w:r>
        <w:rPr>
          <w:sz w:val="28"/>
          <w:szCs w:val="28"/>
        </w:rPr>
        <w:t>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налоговой проверки в отношении иностранной организации, подлежащей постановке на учет в налоговом органе 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4.6 статьи 83</w:t>
        </w:r>
      </w:hyperlink>
      <w:r>
        <w:rPr>
          <w:sz w:val="28"/>
          <w:szCs w:val="28"/>
        </w:rPr>
        <w:t xml:space="preserve"> настоящего Кодекса, налоговый орган вправе при наличии согласия руководителя (заместителя руководителя) федерального органа исполнительной власти, уполномоченного по контролю и надзору в области налогов и сборов, истребовать информацию в отношении операций по переводу денежных средств, осуществленных в адрес указанной</w:t>
      </w:r>
      <w:r>
        <w:rPr>
          <w:sz w:val="28"/>
          <w:szCs w:val="28"/>
        </w:rPr>
        <w:t xml:space="preserve"> иностранной организации, у организации национальной системы платежных карт, операторов по переводу денежных средств, операторов электронных денежных средств, операционных центров, платежных клиринговых центров, центральных платежных клиринговых контрагентов, расчетных центров и операторов связи. Налоговыми органами могут быть запрошены документы (информация), связанные с ведением реестра владельцев ценных бумаг, у лица, которое осуществляет (осуществляло) ведение этого реестра, в соответствии с запросом уполномоченного органа иностранного государства в случаях, предусмотренных </w:t>
      </w:r>
      <w:hyperlink r:id="rId9" w:history="1">
        <w:r>
          <w:rPr>
            <w:color w:val="0000FF"/>
            <w:sz w:val="28"/>
            <w:szCs w:val="28"/>
          </w:rPr>
          <w:t>международными договорами</w:t>
        </w:r>
      </w:hyperlink>
      <w:r>
        <w:rPr>
          <w:sz w:val="28"/>
          <w:szCs w:val="28"/>
        </w:rPr>
        <w:t xml:space="preserve"> Российской Федерации.</w:t>
      </w:r>
    </w:p>
    <w:p w:rsidR="00722510" w:rsidP="008212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пункту 5 статьи 93.1 </w:t>
      </w:r>
      <w:r w:rsidRPr="0085365A">
        <w:rPr>
          <w:sz w:val="28"/>
          <w:szCs w:val="28"/>
        </w:rPr>
        <w:t>Налогового кодекса Российской Федерации</w:t>
      </w:r>
      <w:r w:rsidRPr="004064C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064C9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</w:t>
      </w:r>
      <w:hyperlink r:id="rId10" w:history="1">
        <w:r w:rsidRPr="004064C9">
          <w:rPr>
            <w:color w:val="0000FF"/>
            <w:sz w:val="28"/>
            <w:szCs w:val="28"/>
          </w:rPr>
          <w:t>пунктами 1</w:t>
        </w:r>
      </w:hyperlink>
      <w:r w:rsidRPr="004064C9">
        <w:rPr>
          <w:sz w:val="28"/>
          <w:szCs w:val="28"/>
        </w:rPr>
        <w:t xml:space="preserve"> и </w:t>
      </w:r>
      <w:hyperlink r:id="rId11" w:history="1">
        <w:r w:rsidRPr="004064C9">
          <w:rPr>
            <w:color w:val="0000FF"/>
            <w:sz w:val="28"/>
            <w:szCs w:val="28"/>
          </w:rPr>
          <w:t>1.1</w:t>
        </w:r>
      </w:hyperlink>
      <w:r w:rsidRPr="004064C9">
        <w:rPr>
          <w:sz w:val="28"/>
          <w:szCs w:val="28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 w:rsidRPr="004064C9">
        <w:rPr>
          <w:sz w:val="28"/>
          <w:szCs w:val="28"/>
        </w:rPr>
        <w:t>истребуемыми</w:t>
      </w:r>
      <w:r w:rsidRPr="004064C9">
        <w:rPr>
          <w:sz w:val="28"/>
          <w:szCs w:val="28"/>
        </w:rPr>
        <w:t xml:space="preserve"> документами (информацией).</w:t>
      </w:r>
      <w:r>
        <w:rPr>
          <w:sz w:val="28"/>
          <w:szCs w:val="28"/>
        </w:rPr>
        <w:t xml:space="preserve"> </w:t>
      </w:r>
      <w:r w:rsidRPr="004064C9">
        <w:rPr>
          <w:sz w:val="28"/>
          <w:szCs w:val="28"/>
        </w:rPr>
        <w:t xml:space="preserve">Лицо, получившее требование о представлении документов (информации) в соответствии с </w:t>
      </w:r>
      <w:hyperlink r:id="rId12" w:history="1">
        <w:r w:rsidRPr="004064C9">
          <w:rPr>
            <w:color w:val="0000FF"/>
            <w:sz w:val="28"/>
            <w:szCs w:val="28"/>
          </w:rPr>
          <w:t>пунктами 2</w:t>
        </w:r>
      </w:hyperlink>
      <w:r w:rsidRPr="004064C9">
        <w:rPr>
          <w:sz w:val="28"/>
          <w:szCs w:val="28"/>
        </w:rPr>
        <w:t xml:space="preserve"> и </w:t>
      </w:r>
      <w:hyperlink r:id="rId13" w:history="1">
        <w:r w:rsidRPr="004064C9">
          <w:rPr>
            <w:color w:val="0000FF"/>
            <w:sz w:val="28"/>
            <w:szCs w:val="28"/>
          </w:rPr>
          <w:t>2.1</w:t>
        </w:r>
      </w:hyperlink>
      <w:r w:rsidRPr="004064C9">
        <w:rPr>
          <w:sz w:val="28"/>
          <w:szCs w:val="28"/>
        </w:rPr>
        <w:t xml:space="preserve"> </w:t>
      </w:r>
      <w:r w:rsidRPr="004064C9">
        <w:rPr>
          <w:sz w:val="28"/>
          <w:szCs w:val="28"/>
        </w:rPr>
        <w:t xml:space="preserve">настоящей статьи, исполняет его в течение десяти дней со дня получения или в тот же срок уведомляет, что не располагает </w:t>
      </w:r>
      <w:r w:rsidRPr="004064C9">
        <w:rPr>
          <w:sz w:val="28"/>
          <w:szCs w:val="28"/>
        </w:rPr>
        <w:t>истребуемыми</w:t>
      </w:r>
      <w:r w:rsidRPr="004064C9">
        <w:rPr>
          <w:sz w:val="28"/>
          <w:szCs w:val="28"/>
        </w:rPr>
        <w:t xml:space="preserve"> документами (информацией)</w:t>
      </w:r>
      <w:r w:rsidRPr="004064C9">
        <w:rPr>
          <w:sz w:val="28"/>
          <w:szCs w:val="28"/>
        </w:rPr>
        <w:t>.Е</w:t>
      </w:r>
      <w:r w:rsidRPr="004064C9">
        <w:rPr>
          <w:sz w:val="28"/>
          <w:szCs w:val="28"/>
        </w:rPr>
        <w:t xml:space="preserve">сли </w:t>
      </w:r>
      <w:r w:rsidRPr="004064C9">
        <w:rPr>
          <w:sz w:val="28"/>
          <w:szCs w:val="28"/>
        </w:rPr>
        <w:t>истребуемые</w:t>
      </w:r>
      <w:r w:rsidRPr="004064C9">
        <w:rPr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  <w:r>
        <w:rPr>
          <w:sz w:val="28"/>
          <w:szCs w:val="28"/>
        </w:rPr>
        <w:t xml:space="preserve"> </w:t>
      </w:r>
      <w:r w:rsidRPr="004064C9">
        <w:rPr>
          <w:sz w:val="28"/>
          <w:szCs w:val="28"/>
        </w:rPr>
        <w:t>Истребуемые</w:t>
      </w:r>
      <w:r w:rsidRPr="004064C9">
        <w:rPr>
          <w:sz w:val="28"/>
          <w:szCs w:val="28"/>
        </w:rPr>
        <w:t xml:space="preserve"> документы представляются с учетом положений, предусмотренных </w:t>
      </w:r>
      <w:hyperlink r:id="rId14" w:history="1">
        <w:r w:rsidRPr="004064C9">
          <w:rPr>
            <w:color w:val="0000FF"/>
            <w:sz w:val="28"/>
            <w:szCs w:val="28"/>
          </w:rPr>
          <w:t>пунктами 2</w:t>
        </w:r>
      </w:hyperlink>
      <w:r w:rsidRPr="004064C9">
        <w:rPr>
          <w:sz w:val="28"/>
          <w:szCs w:val="28"/>
        </w:rPr>
        <w:t xml:space="preserve"> и </w:t>
      </w:r>
      <w:hyperlink r:id="rId15" w:history="1">
        <w:r w:rsidRPr="004064C9">
          <w:rPr>
            <w:color w:val="0000FF"/>
            <w:sz w:val="28"/>
            <w:szCs w:val="28"/>
          </w:rPr>
          <w:t>5 статьи 93</w:t>
        </w:r>
      </w:hyperlink>
      <w:r w:rsidRPr="004064C9">
        <w:rPr>
          <w:sz w:val="28"/>
          <w:szCs w:val="28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16" w:history="1">
        <w:r w:rsidRPr="004064C9">
          <w:rPr>
            <w:color w:val="0000FF"/>
            <w:sz w:val="28"/>
            <w:szCs w:val="28"/>
          </w:rPr>
          <w:t>пунктом 3 статьи 93</w:t>
        </w:r>
      </w:hyperlink>
      <w:r w:rsidRPr="004064C9">
        <w:rPr>
          <w:sz w:val="28"/>
          <w:szCs w:val="28"/>
        </w:rPr>
        <w:t xml:space="preserve"> настоящего Кодекса.</w:t>
      </w:r>
    </w:p>
    <w:p w:rsidR="00722510" w:rsidRPr="00821256" w:rsidP="008212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 следует из материалов дела, требование от 11 ноября  2021 года №2.8-0-29/04/9848 получено Обществом 12 ноября 2021 года со сроком исполнения до 19 ноября 2021 года. В установленный срок документы либо ответ о том, что </w:t>
      </w:r>
      <w:r>
        <w:rPr>
          <w:sz w:val="28"/>
          <w:szCs w:val="28"/>
        </w:rPr>
        <w:t>истребуемыми</w:t>
      </w:r>
      <w:r>
        <w:rPr>
          <w:sz w:val="28"/>
          <w:szCs w:val="28"/>
        </w:rPr>
        <w:t xml:space="preserve"> документами Общество не </w:t>
      </w:r>
      <w:r>
        <w:rPr>
          <w:sz w:val="28"/>
          <w:szCs w:val="28"/>
        </w:rPr>
        <w:t>располагает в налоговый орган должностным лицом не были</w:t>
      </w:r>
      <w:r>
        <w:rPr>
          <w:sz w:val="28"/>
          <w:szCs w:val="28"/>
        </w:rPr>
        <w:t xml:space="preserve"> представлены.</w:t>
      </w:r>
    </w:p>
    <w:p w:rsidR="00722510" w:rsidP="00E044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сведений, содержащихся в Едином государственном реестре юридических лиц (выписка от 18 марта 2022 года), следует, что директором Общества является Маслова </w:t>
      </w:r>
      <w:r w:rsidR="00B113CF">
        <w:rPr>
          <w:sz w:val="28"/>
          <w:szCs w:val="28"/>
        </w:rPr>
        <w:t>Л.И.</w:t>
      </w:r>
      <w:r>
        <w:rPr>
          <w:sz w:val="28"/>
          <w:szCs w:val="28"/>
        </w:rPr>
        <w:t xml:space="preserve">. </w:t>
      </w:r>
    </w:p>
    <w:p w:rsidR="00722510" w:rsidP="00EA4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директора Общества Масловой Л.И.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Pr="00B113CF" w:rsidR="00B113CF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18 марта 2022 года; списками внутренних почтовых отправлений; уведомлением о необходимости явки для составления протокола от 28 февраля  2022 года; требованием </w:t>
      </w:r>
      <w:r w:rsidRPr="00A9676D">
        <w:rPr>
          <w:sz w:val="28"/>
          <w:szCs w:val="28"/>
        </w:rPr>
        <w:t>№</w:t>
      </w:r>
      <w:r w:rsidRPr="00B113CF" w:rsidR="00B113CF">
        <w:rPr>
          <w:sz w:val="28"/>
          <w:szCs w:val="28"/>
        </w:rPr>
        <w:t>*****</w:t>
      </w:r>
      <w:r>
        <w:rPr>
          <w:sz w:val="28"/>
          <w:szCs w:val="28"/>
        </w:rPr>
        <w:t>от 11 ноября 2021 года;</w:t>
      </w:r>
      <w:r w:rsidRPr="00A96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квитанцией о приеме электронного документа;</w:t>
      </w:r>
      <w:r>
        <w:rPr>
          <w:sz w:val="28"/>
          <w:szCs w:val="28"/>
        </w:rPr>
        <w:t xml:space="preserve"> поручением об истребовании документов № </w:t>
      </w:r>
      <w:r w:rsidR="00B113CF">
        <w:rPr>
          <w:color w:val="000000"/>
          <w:sz w:val="28"/>
          <w:szCs w:val="28"/>
        </w:rPr>
        <w:t>*****</w:t>
      </w:r>
      <w:r>
        <w:rPr>
          <w:sz w:val="28"/>
          <w:szCs w:val="28"/>
        </w:rPr>
        <w:t xml:space="preserve"> от 10 ноября 2021 года; сведениями о должностных лицах Общества; выпиской из ЕГРЮЛ по состоянию на 18 марта 2022 года.</w:t>
      </w:r>
    </w:p>
    <w:p w:rsidR="00722510" w:rsidP="00EF6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директора Общества Масловой Л.И. мировой судья квалифицирует по части 1 статьи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722510" w:rsidRPr="006D54AD" w:rsidP="006D54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54AD">
        <w:rPr>
          <w:sz w:val="28"/>
          <w:szCs w:val="28"/>
        </w:rPr>
        <w:t xml:space="preserve">При назначении наказания, мировой судья учитывает характер совершенного </w:t>
      </w:r>
      <w:r>
        <w:rPr>
          <w:sz w:val="28"/>
          <w:szCs w:val="28"/>
        </w:rPr>
        <w:t xml:space="preserve">Масловой Л.И. </w:t>
      </w:r>
      <w:r w:rsidRPr="006D54AD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 xml:space="preserve">ее </w:t>
      </w:r>
      <w:r w:rsidRPr="006D54AD">
        <w:rPr>
          <w:sz w:val="28"/>
          <w:szCs w:val="28"/>
        </w:rPr>
        <w:t>личность, а также все обстоятельства дела.</w:t>
      </w:r>
    </w:p>
    <w:p w:rsidR="00722510" w:rsidRPr="006D54AD" w:rsidP="00EA42D7">
      <w:pPr>
        <w:ind w:firstLine="709"/>
        <w:jc w:val="both"/>
        <w:rPr>
          <w:sz w:val="28"/>
          <w:szCs w:val="28"/>
        </w:rPr>
      </w:pPr>
      <w:r w:rsidRPr="006D54AD">
        <w:rPr>
          <w:sz w:val="28"/>
          <w:szCs w:val="28"/>
        </w:rPr>
        <w:t xml:space="preserve">На основании </w:t>
      </w:r>
      <w:r w:rsidRPr="006D54AD">
        <w:rPr>
          <w:sz w:val="28"/>
          <w:szCs w:val="28"/>
        </w:rPr>
        <w:t>вышеизложенного</w:t>
      </w:r>
      <w:r w:rsidRPr="006D54AD">
        <w:rPr>
          <w:sz w:val="28"/>
          <w:szCs w:val="28"/>
        </w:rPr>
        <w:t xml:space="preserve"> и руководствуясь статьями 29.9 и 29.10 КоАП РФ, мировой судья</w:t>
      </w:r>
    </w:p>
    <w:p w:rsidR="00722510" w:rsidP="00EA42D7">
      <w:pPr>
        <w:ind w:firstLine="709"/>
        <w:jc w:val="both"/>
        <w:rPr>
          <w:sz w:val="28"/>
          <w:szCs w:val="28"/>
        </w:rPr>
      </w:pPr>
    </w:p>
    <w:p w:rsidR="00722510" w:rsidP="00EA42D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722510" w:rsidP="00EA42D7">
      <w:pPr>
        <w:ind w:firstLine="709"/>
        <w:jc w:val="center"/>
        <w:rPr>
          <w:bCs/>
          <w:sz w:val="28"/>
          <w:szCs w:val="28"/>
        </w:rPr>
      </w:pPr>
    </w:p>
    <w:p w:rsidR="00722510" w:rsidP="00EA42D7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признать директора общества с ограниченной ответственностью «Крепёж» Маслову </w:t>
      </w:r>
      <w:r w:rsidR="00B113CF">
        <w:rPr>
          <w:sz w:val="28"/>
          <w:szCs w:val="28"/>
        </w:rPr>
        <w:t>Л.И.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15.6 Кодекса Российской Федерации об </w:t>
      </w:r>
      <w:r>
        <w:rPr>
          <w:sz w:val="28"/>
          <w:szCs w:val="28"/>
        </w:rPr>
        <w:t>административных правонарушениях, и назначить наказание в виде административного штрафа в размере 300 (трехсот) рублей.</w:t>
      </w:r>
    </w:p>
    <w:p w:rsidR="00722510" w:rsidP="00EA42D7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722510" w:rsidP="00EA42D7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722510" w:rsidP="00EA42D7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2510" w:rsidP="00EA42D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722510" w:rsidP="00EA42D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22510" w:rsidP="00EA42D7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подпись                        </w:t>
      </w:r>
    </w:p>
    <w:p w:rsidR="00722510" w:rsidP="00EA42D7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722510" w:rsidP="00EA42D7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22510" w:rsidP="00EA42D7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722510" w:rsidP="00EA42D7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22510" w:rsidP="00EA42D7">
      <w:pPr>
        <w:pStyle w:val="Title"/>
        <w:jc w:val="both"/>
        <w:rPr>
          <w:b w:val="0"/>
          <w:sz w:val="20"/>
        </w:rPr>
      </w:pPr>
    </w:p>
    <w:p w:rsidR="00722510" w:rsidRPr="008C0112" w:rsidP="00556FE5">
      <w:pPr>
        <w:pStyle w:val="BodyTextIndent"/>
        <w:spacing w:before="200"/>
        <w:ind w:left="0"/>
        <w:rPr>
          <w:bCs/>
          <w:sz w:val="22"/>
          <w:szCs w:val="22"/>
        </w:rPr>
      </w:pPr>
      <w:r w:rsidRPr="008C0112">
        <w:rPr>
          <w:bCs/>
          <w:sz w:val="22"/>
          <w:szCs w:val="22"/>
        </w:rPr>
        <w:t>РЕКВИЗИТЫ ДЛЯ УПЛАТЫ ШТРАФА</w:t>
      </w:r>
    </w:p>
    <w:p w:rsidR="00722510" w:rsidRPr="008C0112" w:rsidP="00556FE5">
      <w:pPr>
        <w:rPr>
          <w:color w:val="000000"/>
          <w:sz w:val="24"/>
          <w:szCs w:val="24"/>
        </w:rPr>
      </w:pPr>
      <w:r w:rsidRPr="008C0112">
        <w:rPr>
          <w:color w:val="000000"/>
          <w:sz w:val="24"/>
          <w:szCs w:val="24"/>
        </w:rPr>
        <w:t xml:space="preserve">Получатель УФК по РТ (Министерство юстиции Республики Татарстан) </w:t>
      </w:r>
    </w:p>
    <w:p w:rsidR="00722510" w:rsidRPr="008C0112" w:rsidP="00556FE5">
      <w:pPr>
        <w:rPr>
          <w:color w:val="000000"/>
          <w:sz w:val="24"/>
          <w:szCs w:val="24"/>
        </w:rPr>
      </w:pPr>
      <w:r w:rsidRPr="008C0112">
        <w:rPr>
          <w:color w:val="000000"/>
          <w:sz w:val="24"/>
          <w:szCs w:val="24"/>
        </w:rPr>
        <w:t xml:space="preserve">счет: 03100643000000011100, в Отделение - НБ Республика Татарстан Банка России; </w:t>
      </w:r>
    </w:p>
    <w:p w:rsidR="00722510" w:rsidRPr="001A69A9" w:rsidP="00556FE5">
      <w:pPr>
        <w:rPr>
          <w:color w:val="000000"/>
          <w:sz w:val="24"/>
          <w:szCs w:val="24"/>
        </w:rPr>
      </w:pPr>
      <w:r w:rsidRPr="001A69A9">
        <w:rPr>
          <w:color w:val="000000"/>
          <w:sz w:val="24"/>
          <w:szCs w:val="24"/>
        </w:rPr>
        <w:t xml:space="preserve">БИК 019205400, ИНН 1654003139; КПП 165501001; ОКТМО </w:t>
      </w:r>
      <w:r w:rsidRPr="001A69A9">
        <w:rPr>
          <w:rStyle w:val="label"/>
          <w:sz w:val="24"/>
          <w:szCs w:val="24"/>
        </w:rPr>
        <w:t>92701000001</w:t>
      </w:r>
      <w:r w:rsidRPr="001A69A9">
        <w:rPr>
          <w:color w:val="000000"/>
          <w:sz w:val="24"/>
          <w:szCs w:val="24"/>
        </w:rPr>
        <w:t xml:space="preserve">; </w:t>
      </w:r>
    </w:p>
    <w:p w:rsidR="00722510" w:rsidRPr="00556FE5" w:rsidP="00556FE5">
      <w:pPr>
        <w:rPr>
          <w:color w:val="000000"/>
          <w:sz w:val="24"/>
          <w:szCs w:val="24"/>
        </w:rPr>
      </w:pPr>
      <w:r w:rsidRPr="008C0112">
        <w:rPr>
          <w:color w:val="000000"/>
          <w:sz w:val="24"/>
          <w:szCs w:val="24"/>
        </w:rPr>
        <w:t xml:space="preserve">КБК </w:t>
      </w:r>
      <w:r w:rsidRPr="008C0112">
        <w:rPr>
          <w:rStyle w:val="label"/>
          <w:sz w:val="24"/>
          <w:szCs w:val="24"/>
        </w:rPr>
        <w:t>73111601153010006140</w:t>
      </w:r>
      <w:r w:rsidRPr="00556FE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22510" w:rsidRPr="00EA42D7" w:rsidP="00556FE5">
      <w:pPr>
        <w:jc w:val="both"/>
        <w:rPr>
          <w:sz w:val="24"/>
          <w:szCs w:val="24"/>
        </w:rPr>
      </w:pPr>
    </w:p>
    <w:sectPr w:rsidSect="00556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E"/>
    <w:rsid w:val="00037404"/>
    <w:rsid w:val="00045579"/>
    <w:rsid w:val="001A13BD"/>
    <w:rsid w:val="001A69A9"/>
    <w:rsid w:val="00202E92"/>
    <w:rsid w:val="00223FA7"/>
    <w:rsid w:val="00236547"/>
    <w:rsid w:val="0024412E"/>
    <w:rsid w:val="0028188E"/>
    <w:rsid w:val="0028421C"/>
    <w:rsid w:val="00291BE8"/>
    <w:rsid w:val="00297749"/>
    <w:rsid w:val="002F3529"/>
    <w:rsid w:val="0033423E"/>
    <w:rsid w:val="003530C8"/>
    <w:rsid w:val="00357BDC"/>
    <w:rsid w:val="00367EDB"/>
    <w:rsid w:val="003A5AAA"/>
    <w:rsid w:val="003A693E"/>
    <w:rsid w:val="003D6F3F"/>
    <w:rsid w:val="004064C9"/>
    <w:rsid w:val="0046245F"/>
    <w:rsid w:val="00480D25"/>
    <w:rsid w:val="00487A72"/>
    <w:rsid w:val="00556FE5"/>
    <w:rsid w:val="00590221"/>
    <w:rsid w:val="005A3467"/>
    <w:rsid w:val="005A3956"/>
    <w:rsid w:val="005C0049"/>
    <w:rsid w:val="005C544B"/>
    <w:rsid w:val="005C6AAF"/>
    <w:rsid w:val="005E4E7A"/>
    <w:rsid w:val="00614FB7"/>
    <w:rsid w:val="006D54AD"/>
    <w:rsid w:val="006E35BC"/>
    <w:rsid w:val="00714FB4"/>
    <w:rsid w:val="00722510"/>
    <w:rsid w:val="00763998"/>
    <w:rsid w:val="00763E7B"/>
    <w:rsid w:val="0079669C"/>
    <w:rsid w:val="007B0B01"/>
    <w:rsid w:val="007B645A"/>
    <w:rsid w:val="007C73B4"/>
    <w:rsid w:val="007D30EC"/>
    <w:rsid w:val="007F22CE"/>
    <w:rsid w:val="00821256"/>
    <w:rsid w:val="00827ACA"/>
    <w:rsid w:val="008520F1"/>
    <w:rsid w:val="0085365A"/>
    <w:rsid w:val="00862D13"/>
    <w:rsid w:val="008B0197"/>
    <w:rsid w:val="008C0112"/>
    <w:rsid w:val="008E7906"/>
    <w:rsid w:val="008F3AA7"/>
    <w:rsid w:val="0093472B"/>
    <w:rsid w:val="009D4BE8"/>
    <w:rsid w:val="009F0D8E"/>
    <w:rsid w:val="00A7583D"/>
    <w:rsid w:val="00A90239"/>
    <w:rsid w:val="00A9676D"/>
    <w:rsid w:val="00AD697C"/>
    <w:rsid w:val="00AD69A9"/>
    <w:rsid w:val="00AF5A7E"/>
    <w:rsid w:val="00B113CF"/>
    <w:rsid w:val="00B912D8"/>
    <w:rsid w:val="00BB31D3"/>
    <w:rsid w:val="00BC211E"/>
    <w:rsid w:val="00BD63E3"/>
    <w:rsid w:val="00C56F5E"/>
    <w:rsid w:val="00C6514C"/>
    <w:rsid w:val="00C80BA5"/>
    <w:rsid w:val="00CA5650"/>
    <w:rsid w:val="00CE0C79"/>
    <w:rsid w:val="00DA0D6A"/>
    <w:rsid w:val="00DD5970"/>
    <w:rsid w:val="00DD60A4"/>
    <w:rsid w:val="00DF406E"/>
    <w:rsid w:val="00E044B2"/>
    <w:rsid w:val="00E32428"/>
    <w:rsid w:val="00E45D99"/>
    <w:rsid w:val="00E51156"/>
    <w:rsid w:val="00E84C72"/>
    <w:rsid w:val="00E9060B"/>
    <w:rsid w:val="00E96219"/>
    <w:rsid w:val="00EA42D7"/>
    <w:rsid w:val="00EB7A99"/>
    <w:rsid w:val="00EC04C7"/>
    <w:rsid w:val="00EF699F"/>
    <w:rsid w:val="00F1511A"/>
    <w:rsid w:val="00F41BC0"/>
    <w:rsid w:val="00F559DE"/>
    <w:rsid w:val="00F94F33"/>
    <w:rsid w:val="00FC0074"/>
    <w:rsid w:val="00FC600C"/>
    <w:rsid w:val="00FC7B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42D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A42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A42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EA42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42D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EA42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A42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uiPriority w:val="99"/>
    <w:rsid w:val="00EA42D7"/>
    <w:rPr>
      <w:rFonts w:cs="Times New Roman"/>
    </w:rPr>
  </w:style>
  <w:style w:type="character" w:customStyle="1" w:styleId="20">
    <w:name w:val="Основной текст (2)"/>
    <w:basedOn w:val="DefaultParagraphFont"/>
    <w:uiPriority w:val="99"/>
    <w:rsid w:val="00EA42D7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uiPriority w:val="99"/>
    <w:rsid w:val="00EA42D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556F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56FE5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(2)1"/>
    <w:basedOn w:val="Normal"/>
    <w:link w:val="22"/>
    <w:uiPriority w:val="99"/>
    <w:rsid w:val="001A69A9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2">
    <w:name w:val="Основной текст (2)_"/>
    <w:link w:val="210"/>
    <w:uiPriority w:val="99"/>
    <w:locked/>
    <w:rsid w:val="001A69A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FEDBF0F0F8E357CC45C00D3B3428F02B4748D6100707AFBFFF25AB119EA44FFE802F580D9FC21A69003EF9BB0427BC19E990E8CEAAEc4U6H" TargetMode="External" /><Relationship Id="rId11" Type="http://schemas.openxmlformats.org/officeDocument/2006/relationships/hyperlink" Target="consultantplus://offline/ref=FFEDBF0F0F8E357CC45C00D3B3428F02B4748D6100707AFBFFF25AB119EA44FFE802F586DAFE20A69003EF9BB0427BC19E990E8CEAAEc4U6H" TargetMode="External" /><Relationship Id="rId12" Type="http://schemas.openxmlformats.org/officeDocument/2006/relationships/hyperlink" Target="consultantplus://offline/ref=FFEDBF0F0F8E357CC45C00D3B3428F02B4748D6100707AFBFFF25AB119EA44FFE802F586DDF328A69003EF9BB0427BC19E990E8CEAAEc4U6H" TargetMode="External" /><Relationship Id="rId13" Type="http://schemas.openxmlformats.org/officeDocument/2006/relationships/hyperlink" Target="consultantplus://offline/ref=FFEDBF0F0F8E357CC45C00D3B3428F02B4748D6100707AFBFFF25AB119EA44FFE802F580D0FD2DA69003EF9BB0427BC19E990E8CEAAEc4U6H" TargetMode="External" /><Relationship Id="rId14" Type="http://schemas.openxmlformats.org/officeDocument/2006/relationships/hyperlink" Target="consultantplus://offline/ref=FFEDBF0F0F8E357CC45C00D3B3428F02B4748D6100707AFBFFF25AB119EA44FFE802F587DFFB2FA69003EF9BB0427BC19E990E8CEAAEc4U6H" TargetMode="External" /><Relationship Id="rId15" Type="http://schemas.openxmlformats.org/officeDocument/2006/relationships/hyperlink" Target="consultantplus://offline/ref=FFEDBF0F0F8E357CC45C00D3B3428F02B4748D6100707AFBFFF25AB119EA44FFE802F586D0F32BA69003EF9BB0427BC19E990E8CEAAEc4U6H" TargetMode="External" /><Relationship Id="rId16" Type="http://schemas.openxmlformats.org/officeDocument/2006/relationships/hyperlink" Target="consultantplus://offline/ref=FFEDBF0F0F8E357CC45C00D3B3428F02B4748D6100707AFBFFF25AB119EA44FFE802F580D9FC2FA69003EF9BB0427BC19E990E8CEAAEc4U6H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3E10A25DF626D8F41E30362AB4345CA4A5D410E0CEAEA804622434DCE4C89468B72F508A86154B8F0C4B9AE6AD3504932A7ECCB09DV5N5O" TargetMode="External" /><Relationship Id="rId5" Type="http://schemas.openxmlformats.org/officeDocument/2006/relationships/hyperlink" Target="consultantplus://offline/ref=393E10A25DF626D8F41E30362AB4345CA4A5D410E0CEAEA804622434DCE4C89468B72F558C83154B8F0C4B9AE6AD3504932A7ECCB09DV5N5O" TargetMode="External" /><Relationship Id="rId6" Type="http://schemas.openxmlformats.org/officeDocument/2006/relationships/hyperlink" Target="consultantplus://offline/ref=393E10A25DF626D8F41E30362AB4345CA4A5D410E0CEAEA804622434DCE4C89468B72F508E801045DA565B9EAFF83D1A963160CBAE9D5405V0N7O" TargetMode="External" /><Relationship Id="rId7" Type="http://schemas.openxmlformats.org/officeDocument/2006/relationships/hyperlink" Target="consultantplus://offline/ref=393E10A25DF626D8F41E30362AB4345CA4A2D914E1CBAEA804622434DCE4C89468B72F558E86184B8F0C4B9AE6AD3504932A7ECCB09DV5N5O" TargetMode="External" /><Relationship Id="rId8" Type="http://schemas.openxmlformats.org/officeDocument/2006/relationships/hyperlink" Target="consultantplus://offline/ref=AF3696B2466CA59B477547037A6B3D84A5A17D6588C3D6041AA431B76CFCA2DBEC6916E920A54171C09419DE245FB7CE59496A4D3EB8f7TCH" TargetMode="External" /><Relationship Id="rId9" Type="http://schemas.openxmlformats.org/officeDocument/2006/relationships/hyperlink" Target="consultantplus://offline/ref=AF3696B2466CA59B477547037A6B3D84A0A5786687CF8B0E12FD3DB56BF3FDDEEB7816ED27B942788AC75D89f2TB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