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CFC" w:rsidP="00DF4CFC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5-348/2022</w:t>
      </w:r>
    </w:p>
    <w:p w:rsidR="00DF4CFC" w:rsidP="00DF4C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0093-01-2022-001698-31</w:t>
      </w:r>
    </w:p>
    <w:p w:rsidR="00DF4CFC" w:rsidP="00DF4CFC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DF4CFC" w:rsidRPr="00346A16" w:rsidP="00DF4CFC">
      <w:pPr>
        <w:pStyle w:val="Title"/>
        <w:ind w:right="-524" w:firstLine="0"/>
        <w:rPr>
          <w:b w:val="0"/>
          <w:sz w:val="27"/>
          <w:szCs w:val="27"/>
        </w:rPr>
      </w:pPr>
      <w:r w:rsidRPr="00346A16">
        <w:rPr>
          <w:b w:val="0"/>
          <w:sz w:val="27"/>
          <w:szCs w:val="27"/>
        </w:rPr>
        <w:t>ПОСТАНОВЛЕНИЕ</w:t>
      </w:r>
    </w:p>
    <w:p w:rsidR="00DF4CFC" w:rsidRPr="00346A16" w:rsidP="00DF4CFC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25 мая 20</w:t>
      </w:r>
      <w:r w:rsidRPr="00346A16">
        <w:rPr>
          <w:sz w:val="27"/>
          <w:szCs w:val="27"/>
        </w:rPr>
        <w:t xml:space="preserve">22 года                                                                         </w:t>
      </w:r>
      <w:r>
        <w:rPr>
          <w:sz w:val="27"/>
          <w:szCs w:val="27"/>
        </w:rPr>
        <w:t xml:space="preserve">         </w:t>
      </w:r>
      <w:r w:rsidRPr="00346A16">
        <w:rPr>
          <w:sz w:val="27"/>
          <w:szCs w:val="27"/>
        </w:rPr>
        <w:t xml:space="preserve">          г. Бугульма РТ</w:t>
      </w:r>
    </w:p>
    <w:p w:rsidR="00DF4CFC" w:rsidRPr="00346A16" w:rsidP="00DF4CFC">
      <w:pPr>
        <w:ind w:right="-1"/>
        <w:jc w:val="both"/>
        <w:rPr>
          <w:sz w:val="27"/>
          <w:szCs w:val="27"/>
        </w:rPr>
      </w:pPr>
    </w:p>
    <w:p w:rsidR="003F6EA3" w:rsidP="003F6EA3">
      <w:pPr>
        <w:pStyle w:val="Title"/>
        <w:ind w:right="-1" w:firstLine="540"/>
        <w:jc w:val="both"/>
        <w:rPr>
          <w:sz w:val="27"/>
          <w:szCs w:val="27"/>
        </w:rPr>
      </w:pPr>
      <w:r w:rsidRPr="00346A16">
        <w:rPr>
          <w:b w:val="0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в отношении </w:t>
      </w:r>
      <w:r>
        <w:rPr>
          <w:b w:val="0"/>
          <w:sz w:val="27"/>
          <w:szCs w:val="27"/>
        </w:rPr>
        <w:t>Загеретдинова</w:t>
      </w:r>
      <w:r>
        <w:rPr>
          <w:b w:val="0"/>
          <w:sz w:val="27"/>
          <w:szCs w:val="27"/>
        </w:rPr>
        <w:t xml:space="preserve"> </w:t>
      </w:r>
      <w:r>
        <w:rPr>
          <w:sz w:val="27"/>
          <w:szCs w:val="27"/>
        </w:rPr>
        <w:t>*</w:t>
      </w:r>
    </w:p>
    <w:p w:rsidR="003F6EA3" w:rsidP="003F6EA3">
      <w:pPr>
        <w:pStyle w:val="Title"/>
        <w:ind w:right="-1" w:firstLine="540"/>
        <w:rPr>
          <w:b w:val="0"/>
          <w:sz w:val="27"/>
          <w:szCs w:val="27"/>
        </w:rPr>
      </w:pPr>
    </w:p>
    <w:p w:rsidR="00DF4CFC" w:rsidRPr="00346A16" w:rsidP="003F6EA3">
      <w:pPr>
        <w:pStyle w:val="Title"/>
        <w:ind w:right="-1" w:firstLine="540"/>
        <w:rPr>
          <w:b w:val="0"/>
          <w:sz w:val="27"/>
          <w:szCs w:val="27"/>
        </w:rPr>
      </w:pPr>
      <w:r w:rsidRPr="00346A16">
        <w:rPr>
          <w:b w:val="0"/>
          <w:sz w:val="27"/>
          <w:szCs w:val="27"/>
        </w:rPr>
        <w:t>УСТАНОВИЛ:</w:t>
      </w:r>
    </w:p>
    <w:p w:rsidR="00DF4CFC" w:rsidRPr="00346A16" w:rsidP="00DF4CFC">
      <w:pPr>
        <w:ind w:right="-1"/>
        <w:jc w:val="center"/>
        <w:rPr>
          <w:sz w:val="27"/>
          <w:szCs w:val="27"/>
        </w:rPr>
      </w:pPr>
    </w:p>
    <w:p w:rsidR="00DF4CFC" w:rsidRPr="00DF4CFC" w:rsidP="00DF4CFC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15 мая 2022 года, в 04</w:t>
      </w:r>
      <w:r w:rsidRPr="00346A16">
        <w:rPr>
          <w:b w:val="0"/>
          <w:sz w:val="27"/>
          <w:szCs w:val="27"/>
        </w:rPr>
        <w:t xml:space="preserve"> час</w:t>
      </w:r>
      <w:r>
        <w:rPr>
          <w:b w:val="0"/>
          <w:sz w:val="27"/>
          <w:szCs w:val="27"/>
        </w:rPr>
        <w:t>а 36</w:t>
      </w:r>
      <w:r w:rsidRPr="00346A16">
        <w:rPr>
          <w:b w:val="0"/>
          <w:sz w:val="27"/>
          <w:szCs w:val="27"/>
        </w:rPr>
        <w:t xml:space="preserve"> минут, по адресу: </w:t>
      </w:r>
      <w:r w:rsidR="003F6EA3">
        <w:rPr>
          <w:sz w:val="27"/>
          <w:szCs w:val="27"/>
        </w:rPr>
        <w:t>*</w:t>
      </w:r>
      <w:r w:rsidRPr="00346A16">
        <w:rPr>
          <w:b w:val="0"/>
          <w:sz w:val="27"/>
          <w:szCs w:val="27"/>
        </w:rPr>
        <w:t>,</w:t>
      </w:r>
      <w:r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Загеретдинов</w:t>
      </w:r>
      <w:r>
        <w:rPr>
          <w:b w:val="0"/>
          <w:sz w:val="27"/>
          <w:szCs w:val="27"/>
        </w:rPr>
        <w:t xml:space="preserve"> Р.Б., </w:t>
      </w:r>
      <w:r w:rsidRPr="00346A16">
        <w:rPr>
          <w:b w:val="0"/>
          <w:sz w:val="27"/>
          <w:szCs w:val="27"/>
        </w:rPr>
        <w:t>управляя транспортным средством «</w:t>
      </w:r>
      <w:r w:rsidR="003F6EA3">
        <w:rPr>
          <w:sz w:val="27"/>
          <w:szCs w:val="27"/>
        </w:rPr>
        <w:t>*</w:t>
      </w:r>
      <w:r w:rsidRPr="00346A16">
        <w:rPr>
          <w:b w:val="0"/>
          <w:sz w:val="27"/>
          <w:szCs w:val="27"/>
        </w:rPr>
        <w:t xml:space="preserve">» с государственным регистрационным знаком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 w:rsidRPr="00346A16">
        <w:rPr>
          <w:b w:val="0"/>
          <w:sz w:val="27"/>
          <w:szCs w:val="27"/>
        </w:rPr>
        <w:t xml:space="preserve">не </w:t>
      </w:r>
      <w:r w:rsidRPr="00DF4CFC">
        <w:rPr>
          <w:b w:val="0"/>
          <w:sz w:val="27"/>
          <w:szCs w:val="27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то есть нарушил пункт 2.3.2 Правил дорожного движения РФ.</w:t>
      </w:r>
    </w:p>
    <w:p w:rsidR="00DF4CFC" w:rsidRPr="00DF4CFC" w:rsidP="00DF4CFC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DF4CFC">
        <w:rPr>
          <w:rFonts w:ascii="Times New Roman" w:hAnsi="Times New Roman" w:cs="Times New Roman"/>
          <w:sz w:val="27"/>
          <w:szCs w:val="27"/>
        </w:rPr>
        <w:t>Загеретдинов</w:t>
      </w:r>
      <w:r w:rsidRPr="00DF4CFC">
        <w:rPr>
          <w:rFonts w:ascii="Times New Roman" w:hAnsi="Times New Roman" w:cs="Times New Roman"/>
          <w:sz w:val="27"/>
          <w:szCs w:val="27"/>
        </w:rPr>
        <w:t xml:space="preserve"> Р.Б. в судебное заседание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DF4CFC" w:rsidRPr="00DF4CFC" w:rsidP="00DF4CFC">
      <w:pPr>
        <w:spacing w:line="256" w:lineRule="auto"/>
        <w:ind w:firstLine="624"/>
        <w:jc w:val="both"/>
        <w:rPr>
          <w:sz w:val="27"/>
          <w:szCs w:val="27"/>
        </w:rPr>
      </w:pPr>
      <w:r w:rsidRPr="00DF4CFC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DF4CFC">
        <w:rPr>
          <w:sz w:val="27"/>
          <w:szCs w:val="27"/>
        </w:rPr>
        <w:t>.</w:t>
      </w:r>
    </w:p>
    <w:p w:rsidR="00DF4CFC" w:rsidRPr="00DF4CFC" w:rsidP="00DF4CFC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DF4CFC"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DF4CFC" w:rsidRPr="00346A16" w:rsidP="00DF4CFC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DF4CFC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суд приходит к выводу, что в действиях </w:t>
      </w:r>
      <w:r w:rsidRPr="00DF4CFC">
        <w:rPr>
          <w:rFonts w:ascii="Times New Roman" w:hAnsi="Times New Roman" w:cs="Times New Roman"/>
          <w:sz w:val="27"/>
          <w:szCs w:val="27"/>
        </w:rPr>
        <w:t>Загеретдинов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F4CFC">
        <w:rPr>
          <w:rFonts w:ascii="Times New Roman" w:hAnsi="Times New Roman" w:cs="Times New Roman"/>
          <w:sz w:val="27"/>
          <w:szCs w:val="27"/>
        </w:rPr>
        <w:t xml:space="preserve"> Р.Б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F4CFC">
        <w:rPr>
          <w:rFonts w:ascii="Times New Roman" w:hAnsi="Times New Roman" w:cs="Times New Roman"/>
          <w:sz w:val="27"/>
          <w:szCs w:val="27"/>
        </w:rPr>
        <w:t xml:space="preserve"> содержится состав административного правонарушения, предусмотренного частью 1 статьи 12.26 КоАП РФ, невыполнение водителем</w:t>
      </w:r>
      <w:r w:rsidRPr="00346A16">
        <w:rPr>
          <w:rFonts w:ascii="Times New Roman" w:hAnsi="Times New Roman" w:cs="Times New Roman"/>
          <w:sz w:val="27"/>
          <w:szCs w:val="27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лет.</w:t>
      </w:r>
    </w:p>
    <w:p w:rsidR="00DF4CFC" w:rsidRPr="00346A16" w:rsidP="00DF4C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Согласно пункту 2.3.2. Правил дорожного движения РФ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 w:rsidRPr="00596C30">
        <w:rPr>
          <w:sz w:val="27"/>
          <w:szCs w:val="27"/>
        </w:rPr>
        <w:t xml:space="preserve">состояние алкогольного опьянения и </w:t>
      </w:r>
      <w:hyperlink r:id="rId4" w:history="1">
        <w:r w:rsidRPr="00596C30">
          <w:rPr>
            <w:rStyle w:val="Hyperlink"/>
            <w:sz w:val="27"/>
            <w:szCs w:val="27"/>
            <w:u w:val="none"/>
          </w:rPr>
          <w:t>медицинское освидетельствование</w:t>
        </w:r>
      </w:hyperlink>
      <w:r w:rsidRPr="00596C30">
        <w:rPr>
          <w:sz w:val="27"/>
          <w:szCs w:val="27"/>
        </w:rPr>
        <w:t xml:space="preserve"> на состояние опьянения</w:t>
      </w:r>
      <w:r w:rsidRPr="00346A16">
        <w:rPr>
          <w:sz w:val="27"/>
          <w:szCs w:val="27"/>
        </w:rPr>
        <w:t>.</w:t>
      </w:r>
    </w:p>
    <w:p w:rsidR="00DF4CFC" w:rsidRPr="00346A16" w:rsidP="00DF4CFC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Вина </w:t>
      </w:r>
      <w:r w:rsidRPr="00DF4CFC">
        <w:rPr>
          <w:sz w:val="27"/>
          <w:szCs w:val="27"/>
        </w:rPr>
        <w:t>Загеретдинов</w:t>
      </w:r>
      <w:r>
        <w:rPr>
          <w:sz w:val="27"/>
          <w:szCs w:val="27"/>
        </w:rPr>
        <w:t>а</w:t>
      </w:r>
      <w:r w:rsidRPr="00DF4CFC">
        <w:rPr>
          <w:sz w:val="27"/>
          <w:szCs w:val="27"/>
        </w:rPr>
        <w:t xml:space="preserve"> Р.Б</w:t>
      </w:r>
      <w:r>
        <w:rPr>
          <w:sz w:val="27"/>
          <w:szCs w:val="27"/>
        </w:rPr>
        <w:t xml:space="preserve">. </w:t>
      </w:r>
      <w:r w:rsidRPr="00346A16">
        <w:rPr>
          <w:sz w:val="27"/>
          <w:szCs w:val="27"/>
        </w:rPr>
        <w:t xml:space="preserve">установлена в судебном заседании письменными материалами дела: протоколом об административном правонарушении 16 РТ №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 w:rsidRPr="00346A16">
        <w:rPr>
          <w:sz w:val="27"/>
          <w:szCs w:val="27"/>
        </w:rPr>
        <w:t xml:space="preserve">от </w:t>
      </w:r>
      <w:r>
        <w:rPr>
          <w:sz w:val="27"/>
          <w:szCs w:val="27"/>
        </w:rPr>
        <w:t>15 мая</w:t>
      </w:r>
      <w:r w:rsidRPr="00346A16">
        <w:rPr>
          <w:sz w:val="27"/>
          <w:szCs w:val="27"/>
        </w:rPr>
        <w:t xml:space="preserve"> 2022 года; протоколом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 w:rsidRPr="00346A16">
        <w:rPr>
          <w:sz w:val="27"/>
          <w:szCs w:val="27"/>
        </w:rPr>
        <w:t xml:space="preserve">об отстранении от управления транспортным </w:t>
      </w:r>
      <w:r w:rsidRPr="00346A16">
        <w:rPr>
          <w:sz w:val="27"/>
          <w:szCs w:val="27"/>
        </w:rPr>
        <w:t xml:space="preserve">средством от </w:t>
      </w:r>
      <w:r>
        <w:rPr>
          <w:sz w:val="27"/>
          <w:szCs w:val="27"/>
        </w:rPr>
        <w:t>15 мая</w:t>
      </w:r>
      <w:r w:rsidRPr="00346A16">
        <w:rPr>
          <w:sz w:val="27"/>
          <w:szCs w:val="27"/>
        </w:rPr>
        <w:t xml:space="preserve"> 2022 года; актом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 w:rsidRPr="00346A16">
        <w:rPr>
          <w:sz w:val="27"/>
          <w:szCs w:val="27"/>
        </w:rPr>
        <w:t xml:space="preserve">освидетельствования на состояние алкогольного опьянения от </w:t>
      </w:r>
      <w:r>
        <w:rPr>
          <w:sz w:val="27"/>
          <w:szCs w:val="27"/>
        </w:rPr>
        <w:t>15 мая</w:t>
      </w:r>
      <w:r w:rsidRPr="00346A16">
        <w:rPr>
          <w:sz w:val="27"/>
          <w:szCs w:val="27"/>
        </w:rPr>
        <w:t xml:space="preserve"> 2022 года; протоколом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 w:rsidRPr="00346A16">
        <w:rPr>
          <w:sz w:val="27"/>
          <w:szCs w:val="27"/>
        </w:rPr>
        <w:t xml:space="preserve">о направлении на медицинское освидетельствование от </w:t>
      </w:r>
      <w:r>
        <w:rPr>
          <w:sz w:val="27"/>
          <w:szCs w:val="27"/>
        </w:rPr>
        <w:t>15 мая</w:t>
      </w:r>
      <w:r w:rsidRPr="00346A16">
        <w:rPr>
          <w:sz w:val="27"/>
          <w:szCs w:val="27"/>
        </w:rPr>
        <w:t xml:space="preserve"> 2022 года;</w:t>
      </w:r>
      <w:r w:rsidRPr="00346A16">
        <w:rPr>
          <w:sz w:val="27"/>
          <w:szCs w:val="27"/>
        </w:rPr>
        <w:t xml:space="preserve"> протоколом 16 </w:t>
      </w:r>
      <w:r w:rsidRPr="00346A16">
        <w:rPr>
          <w:sz w:val="27"/>
          <w:szCs w:val="27"/>
        </w:rPr>
        <w:t>СТ</w:t>
      </w:r>
      <w:r w:rsidRPr="00346A16">
        <w:rPr>
          <w:sz w:val="27"/>
          <w:szCs w:val="27"/>
        </w:rPr>
        <w:t xml:space="preserve"> № </w:t>
      </w:r>
      <w:r w:rsidR="003F6EA3">
        <w:rPr>
          <w:sz w:val="27"/>
          <w:szCs w:val="27"/>
        </w:rPr>
        <w:t>*</w:t>
      </w:r>
      <w:r w:rsidRPr="00346A16">
        <w:rPr>
          <w:sz w:val="27"/>
          <w:szCs w:val="27"/>
        </w:rPr>
        <w:t xml:space="preserve">о задержании транспортного средства от </w:t>
      </w:r>
      <w:r>
        <w:rPr>
          <w:sz w:val="27"/>
          <w:szCs w:val="27"/>
        </w:rPr>
        <w:t>15 мая</w:t>
      </w:r>
      <w:r w:rsidRPr="00346A16">
        <w:rPr>
          <w:sz w:val="27"/>
          <w:szCs w:val="27"/>
        </w:rPr>
        <w:t xml:space="preserve"> 2022 года; </w:t>
      </w:r>
      <w:r>
        <w:rPr>
          <w:sz w:val="27"/>
          <w:szCs w:val="27"/>
        </w:rPr>
        <w:t xml:space="preserve">актом медицинского освидетельствования на состояние опьянения №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15 мая 2022 года; </w:t>
      </w:r>
      <w:r w:rsidRPr="00346A16">
        <w:rPr>
          <w:sz w:val="27"/>
          <w:szCs w:val="27"/>
        </w:rPr>
        <w:t xml:space="preserve">видеозаписью правонарушения; справкой о нарушениях ПДД водителем </w:t>
      </w:r>
      <w:r w:rsidRPr="00DF4CFC">
        <w:rPr>
          <w:sz w:val="27"/>
          <w:szCs w:val="27"/>
        </w:rPr>
        <w:t>Загеретдинов</w:t>
      </w:r>
      <w:r>
        <w:rPr>
          <w:sz w:val="27"/>
          <w:szCs w:val="27"/>
        </w:rPr>
        <w:t>ым</w:t>
      </w:r>
      <w:r w:rsidRPr="00DF4CFC">
        <w:rPr>
          <w:sz w:val="27"/>
          <w:szCs w:val="27"/>
        </w:rPr>
        <w:t xml:space="preserve"> Р.Б</w:t>
      </w:r>
      <w:r w:rsidRPr="00346A16">
        <w:rPr>
          <w:sz w:val="27"/>
          <w:szCs w:val="27"/>
        </w:rPr>
        <w:t xml:space="preserve">. и другими материалами дела. </w:t>
      </w:r>
    </w:p>
    <w:p w:rsidR="00DF4CFC" w:rsidRPr="00346A16" w:rsidP="00DF4CFC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DF4CFC" w:rsidRPr="00346A16" w:rsidP="00DF4CFC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DF4CFC" w:rsidRPr="00346A16" w:rsidP="00DF4C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Оснований для признания процессуальных документов, составленных в отношении </w:t>
      </w:r>
      <w:r w:rsidRPr="00DF4CFC">
        <w:rPr>
          <w:sz w:val="27"/>
          <w:szCs w:val="27"/>
        </w:rPr>
        <w:t>Загеретдинов</w:t>
      </w:r>
      <w:r>
        <w:rPr>
          <w:sz w:val="27"/>
          <w:szCs w:val="27"/>
        </w:rPr>
        <w:t>а</w:t>
      </w:r>
      <w:r w:rsidRPr="00DF4CFC">
        <w:rPr>
          <w:sz w:val="27"/>
          <w:szCs w:val="27"/>
        </w:rPr>
        <w:t xml:space="preserve"> Р.Б</w:t>
      </w:r>
      <w:r w:rsidRPr="00346A16">
        <w:rPr>
          <w:sz w:val="27"/>
          <w:szCs w:val="27"/>
        </w:rPr>
        <w:t>., недопустимыми доказательствами и прекращения производства по делу не имеется.</w:t>
      </w:r>
    </w:p>
    <w:p w:rsidR="00DF4CFC" w:rsidRPr="00346A16" w:rsidP="00DF4CFC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Анализ изложенных доказательств, приводит суд к выводу о том, что вина </w:t>
      </w:r>
      <w:r w:rsidRPr="00DF4CFC">
        <w:rPr>
          <w:sz w:val="27"/>
          <w:szCs w:val="27"/>
        </w:rPr>
        <w:t>Загеретдинов</w:t>
      </w:r>
      <w:r>
        <w:rPr>
          <w:sz w:val="27"/>
          <w:szCs w:val="27"/>
        </w:rPr>
        <w:t>а</w:t>
      </w:r>
      <w:r w:rsidRPr="00DF4CFC">
        <w:rPr>
          <w:sz w:val="27"/>
          <w:szCs w:val="27"/>
        </w:rPr>
        <w:t xml:space="preserve"> Р.Б</w:t>
      </w:r>
      <w:r w:rsidRPr="00346A16">
        <w:rPr>
          <w:sz w:val="27"/>
          <w:szCs w:val="27"/>
        </w:rPr>
        <w:t xml:space="preserve">. в совершении административного правонарушения, предусмотренного частью 1 статьи 12.26 КоАП РФ, доказана полностью. </w:t>
      </w:r>
    </w:p>
    <w:p w:rsidR="00DF4CFC" w:rsidRPr="00346A16" w:rsidP="00DF4CFC">
      <w:pPr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При назначении административного наказания </w:t>
      </w:r>
      <w:r w:rsidRPr="00DF4CFC">
        <w:rPr>
          <w:sz w:val="27"/>
          <w:szCs w:val="27"/>
        </w:rPr>
        <w:t>Загеретдинов</w:t>
      </w:r>
      <w:r>
        <w:rPr>
          <w:sz w:val="27"/>
          <w:szCs w:val="27"/>
        </w:rPr>
        <w:t>у</w:t>
      </w:r>
      <w:r w:rsidRPr="00DF4CFC">
        <w:rPr>
          <w:sz w:val="27"/>
          <w:szCs w:val="27"/>
        </w:rPr>
        <w:t xml:space="preserve"> Р.Б</w:t>
      </w:r>
      <w:r w:rsidRPr="00346A16">
        <w:rPr>
          <w:sz w:val="27"/>
          <w:szCs w:val="27"/>
        </w:rPr>
        <w:t>. суд учитывает характер совершенного административного правонарушения</w:t>
      </w:r>
      <w:r w:rsidRPr="00346A16">
        <w:rPr>
          <w:color w:val="333333"/>
          <w:sz w:val="27"/>
          <w:szCs w:val="27"/>
        </w:rPr>
        <w:t xml:space="preserve">, </w:t>
      </w:r>
      <w:r w:rsidRPr="00346A16">
        <w:rPr>
          <w:sz w:val="27"/>
          <w:szCs w:val="27"/>
        </w:rPr>
        <w:t xml:space="preserve">личность правонарушителя, </w:t>
      </w:r>
      <w:r>
        <w:rPr>
          <w:sz w:val="27"/>
          <w:szCs w:val="27"/>
        </w:rPr>
        <w:t>который</w:t>
      </w:r>
      <w:r w:rsidRPr="00346A16">
        <w:rPr>
          <w:sz w:val="27"/>
          <w:szCs w:val="27"/>
        </w:rPr>
        <w:t xml:space="preserve"> в течение календарного года привлекался к административной ответственности за совершение однородных правонарушений в области дорожного движения, предусмотренных главой 12 КоАП РФ, а также все обстоятельства совершенного правонарушения.</w:t>
      </w:r>
    </w:p>
    <w:p w:rsidR="00DF4CFC" w:rsidRPr="00346A16" w:rsidP="00DF4CFC">
      <w:pPr>
        <w:tabs>
          <w:tab w:val="left" w:pos="540"/>
        </w:tabs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На основании изложенного, руководствуясь статьями 29.9, 29.10 КоАП РФ, мировой судья </w:t>
      </w:r>
    </w:p>
    <w:p w:rsidR="00DF4CFC" w:rsidRPr="00346A16" w:rsidP="00DF4CFC">
      <w:pPr>
        <w:ind w:firstLine="709"/>
        <w:jc w:val="center"/>
        <w:rPr>
          <w:sz w:val="27"/>
          <w:szCs w:val="27"/>
        </w:rPr>
      </w:pPr>
      <w:r w:rsidRPr="00346A16">
        <w:rPr>
          <w:sz w:val="27"/>
          <w:szCs w:val="27"/>
        </w:rPr>
        <w:t>П</w:t>
      </w:r>
      <w:r w:rsidRPr="00346A16">
        <w:rPr>
          <w:sz w:val="27"/>
          <w:szCs w:val="27"/>
        </w:rPr>
        <w:t xml:space="preserve"> О С Т А Н О В И Л :</w:t>
      </w:r>
    </w:p>
    <w:p w:rsidR="00DF4CFC" w:rsidRPr="00346A16" w:rsidP="00DF4CFC">
      <w:pPr>
        <w:ind w:firstLine="709"/>
        <w:jc w:val="center"/>
        <w:rPr>
          <w:sz w:val="27"/>
          <w:szCs w:val="27"/>
        </w:rPr>
      </w:pPr>
    </w:p>
    <w:p w:rsidR="00DF4CFC" w:rsidRPr="00346A16" w:rsidP="00DF4CFC">
      <w:pPr>
        <w:pStyle w:val="NormalWeb"/>
        <w:spacing w:after="0"/>
        <w:ind w:firstLine="709"/>
        <w:jc w:val="both"/>
        <w:rPr>
          <w:sz w:val="27"/>
          <w:szCs w:val="27"/>
        </w:rPr>
      </w:pPr>
      <w:r w:rsidRPr="00596C30">
        <w:rPr>
          <w:sz w:val="27"/>
          <w:szCs w:val="27"/>
        </w:rPr>
        <w:t>Загеретдинова</w:t>
      </w:r>
      <w:r w:rsidRPr="00596C30">
        <w:rPr>
          <w:sz w:val="27"/>
          <w:szCs w:val="27"/>
        </w:rPr>
        <w:t xml:space="preserve">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 w:rsidRPr="00596C30">
        <w:rPr>
          <w:sz w:val="27"/>
          <w:szCs w:val="27"/>
        </w:rPr>
        <w:t>признать виновным в совершении</w:t>
      </w:r>
      <w:r w:rsidRPr="00346A16">
        <w:rPr>
          <w:sz w:val="27"/>
          <w:szCs w:val="27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наказание в виде административного штрафа в размере 30 000 (тридцати тысяч) рублей с лишением права управления транспортными средствами сроком на 1 (один год) и 6 (шесть) месяцев.</w:t>
      </w:r>
    </w:p>
    <w:p w:rsidR="00DF4CFC" w:rsidRPr="00346A16" w:rsidP="00DF4CFC">
      <w:pPr>
        <w:pStyle w:val="NormalWeb"/>
        <w:spacing w:after="0"/>
        <w:ind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Водительское удостоверение </w:t>
      </w:r>
      <w:r w:rsidR="00596C30">
        <w:rPr>
          <w:sz w:val="27"/>
          <w:szCs w:val="27"/>
        </w:rPr>
        <w:t>Загеретдинова</w:t>
      </w:r>
      <w:r w:rsidR="00596C30">
        <w:rPr>
          <w:sz w:val="27"/>
          <w:szCs w:val="27"/>
        </w:rPr>
        <w:t xml:space="preserve"> Р.Б</w:t>
      </w:r>
      <w:r w:rsidRPr="00346A16">
        <w:rPr>
          <w:sz w:val="27"/>
          <w:szCs w:val="27"/>
        </w:rPr>
        <w:t xml:space="preserve">. серии и номер </w:t>
      </w:r>
      <w:r w:rsidR="003F6EA3">
        <w:rPr>
          <w:sz w:val="27"/>
          <w:szCs w:val="27"/>
        </w:rPr>
        <w:t>*</w:t>
      </w:r>
      <w:r w:rsidR="003F6EA3">
        <w:rPr>
          <w:sz w:val="27"/>
          <w:szCs w:val="27"/>
        </w:rPr>
        <w:t xml:space="preserve"> </w:t>
      </w:r>
      <w:r w:rsidRPr="00346A16">
        <w:rPr>
          <w:sz w:val="27"/>
          <w:szCs w:val="27"/>
        </w:rPr>
        <w:t>категории «</w:t>
      </w:r>
      <w:r w:rsidR="00596C30">
        <w:rPr>
          <w:sz w:val="27"/>
          <w:szCs w:val="27"/>
        </w:rPr>
        <w:t>А, А</w:t>
      </w:r>
      <w:r w:rsidR="00596C30">
        <w:rPr>
          <w:sz w:val="27"/>
          <w:szCs w:val="27"/>
        </w:rPr>
        <w:t>1</w:t>
      </w:r>
      <w:r w:rsidR="00596C30">
        <w:rPr>
          <w:sz w:val="27"/>
          <w:szCs w:val="27"/>
        </w:rPr>
        <w:t xml:space="preserve">, </w:t>
      </w:r>
      <w:r w:rsidRPr="00346A16">
        <w:rPr>
          <w:sz w:val="27"/>
          <w:szCs w:val="27"/>
        </w:rPr>
        <w:t>В</w:t>
      </w:r>
      <w:r w:rsidR="00596C30">
        <w:rPr>
          <w:sz w:val="27"/>
          <w:szCs w:val="27"/>
        </w:rPr>
        <w:t>, В1, С, С1, М</w:t>
      </w:r>
      <w:r w:rsidRPr="00346A16">
        <w:rPr>
          <w:sz w:val="27"/>
          <w:szCs w:val="27"/>
        </w:rPr>
        <w:t>» хранить в Отделении ГИБДД отдела МВД России по месту жительства.</w:t>
      </w:r>
    </w:p>
    <w:p w:rsidR="00DF4CFC" w:rsidRPr="00346A16" w:rsidP="00DF4CFC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по месту проживания,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</w:t>
      </w:r>
      <w:r w:rsidRPr="00346A16">
        <w:rPr>
          <w:sz w:val="27"/>
          <w:szCs w:val="27"/>
        </w:rPr>
        <w:t>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F4CFC" w:rsidRPr="00346A16" w:rsidP="00DF4CFC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F4CFC" w:rsidRPr="00346A16" w:rsidP="00DF4CFC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F4CFC" w:rsidRPr="00346A16" w:rsidP="00DF4CFC">
      <w:pPr>
        <w:tabs>
          <w:tab w:val="left" w:pos="540"/>
        </w:tabs>
        <w:ind w:right="-1" w:firstLine="709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DF4CFC" w:rsidRPr="00346A16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</w:t>
      </w:r>
    </w:p>
    <w:p w:rsidR="00DF4CFC" w:rsidRPr="00346A16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Мировой судья         подпись          Федотова Д.А.</w:t>
      </w:r>
    </w:p>
    <w:p w:rsidR="00DF4CFC" w:rsidRPr="00346A16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Копия верна.</w:t>
      </w:r>
    </w:p>
    <w:p w:rsidR="00DF4CFC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Мировой судья                                  Федотова Д.А.</w:t>
      </w:r>
    </w:p>
    <w:p w:rsidR="00DF4CFC" w:rsidRPr="00346A16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DF4CFC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Постановление вступило в законную силу «___» _______________2022 года</w:t>
      </w:r>
    </w:p>
    <w:p w:rsidR="00DF4CFC" w:rsidRPr="00346A16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DF4CFC" w:rsidRPr="00346A16" w:rsidP="00DF4CFC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346A16">
        <w:rPr>
          <w:sz w:val="27"/>
          <w:szCs w:val="27"/>
        </w:rPr>
        <w:t xml:space="preserve">                Мировой судья                                  Федотова Д.А.</w:t>
      </w:r>
    </w:p>
    <w:p w:rsidR="00DF4CFC" w:rsidP="00DF4CF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F4CFC" w:rsidP="00DF4CF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F4CFC" w:rsidP="00DF4CF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F4CFC" w:rsidP="00DF4CF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F4CFC" w:rsidP="00DF4CFC"/>
    <w:p w:rsidR="00DF4CFC" w:rsidP="00DF4CFC">
      <w:r>
        <w:rPr>
          <w:sz w:val="27"/>
          <w:szCs w:val="27"/>
        </w:rPr>
        <w:t>*</w:t>
      </w:r>
    </w:p>
    <w:p w:rsidR="00DF4CFC" w:rsidP="00DF4CFC"/>
    <w:p w:rsidR="0049015E"/>
    <w:sectPr w:rsidSect="00346A1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38"/>
    <w:rsid w:val="00346A16"/>
    <w:rsid w:val="003F6EA3"/>
    <w:rsid w:val="0049015E"/>
    <w:rsid w:val="00596C30"/>
    <w:rsid w:val="00813E38"/>
    <w:rsid w:val="00DF4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DF4C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F4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4C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CFC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DF4CFC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DF4C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F4CFC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F4CF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unhideWhenUsed/>
    <w:rsid w:val="00DF4CF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F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F4CF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F4C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semiHidden/>
    <w:locked/>
    <w:rsid w:val="00DF4CFC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semiHidden/>
    <w:rsid w:val="00DF4CFC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96C3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6C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