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1BE" w:rsidP="00DD01BE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№5-262/2022</w:t>
      </w:r>
    </w:p>
    <w:p w:rsidR="00DD01BE" w:rsidP="00DD01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0093-01-2022-001291-88</w:t>
      </w:r>
    </w:p>
    <w:p w:rsidR="00DD01BE" w:rsidP="00DD01BE">
      <w:pPr>
        <w:pStyle w:val="Title"/>
        <w:outlineLvl w:val="0"/>
        <w:rPr>
          <w:b w:val="0"/>
          <w:sz w:val="27"/>
          <w:szCs w:val="27"/>
        </w:rPr>
      </w:pPr>
    </w:p>
    <w:p w:rsidR="00DD01BE" w:rsidP="00DD01BE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DD01BE" w:rsidP="00DD01BE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DD01BE" w:rsidP="00DD01BE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12 апреля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D01BE" w:rsidP="00F40FE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</w:t>
      </w:r>
      <w:r w:rsidRPr="00DD01BE">
        <w:rPr>
          <w:sz w:val="28"/>
          <w:szCs w:val="28"/>
        </w:rPr>
        <w:t xml:space="preserve">административных правонарушениях (КоАП РФ), посредством видеоконференцсвязи,  в отношении </w:t>
      </w:r>
      <w:r w:rsidRPr="00DD01BE">
        <w:rPr>
          <w:sz w:val="28"/>
          <w:szCs w:val="28"/>
        </w:rPr>
        <w:t>Макаревского</w:t>
      </w:r>
      <w:r w:rsidRPr="00DD01BE">
        <w:rPr>
          <w:sz w:val="28"/>
          <w:szCs w:val="28"/>
        </w:rPr>
        <w:t xml:space="preserve"> </w:t>
      </w:r>
      <w:r w:rsidR="00F40FE3">
        <w:rPr>
          <w:sz w:val="28"/>
          <w:szCs w:val="28"/>
        </w:rPr>
        <w:t>*</w:t>
      </w:r>
    </w:p>
    <w:p w:rsidR="00DD01BE" w:rsidP="00DD01B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D01BE" w:rsidP="00DD01BE">
      <w:pPr>
        <w:jc w:val="both"/>
        <w:rPr>
          <w:sz w:val="28"/>
          <w:szCs w:val="28"/>
        </w:rPr>
      </w:pPr>
    </w:p>
    <w:p w:rsidR="00DD01BE" w:rsidP="00DD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="00552BA9">
        <w:rPr>
          <w:sz w:val="28"/>
          <w:szCs w:val="28"/>
        </w:rPr>
        <w:t xml:space="preserve"> 2022 года, в 21 час 0</w:t>
      </w:r>
      <w:r>
        <w:rPr>
          <w:sz w:val="28"/>
          <w:szCs w:val="28"/>
        </w:rPr>
        <w:t xml:space="preserve">0 минут, </w:t>
      </w:r>
      <w:r>
        <w:rPr>
          <w:sz w:val="28"/>
          <w:szCs w:val="28"/>
        </w:rPr>
        <w:t>Макаревский</w:t>
      </w:r>
      <w:r>
        <w:rPr>
          <w:sz w:val="28"/>
          <w:szCs w:val="28"/>
        </w:rPr>
        <w:t xml:space="preserve"> П.В. находился в общественном месте – возле дома № </w:t>
      </w:r>
      <w:r w:rsidR="00F40FE3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плохо ориентировался на местности, изо рта исходил резкий запах алкоголя, тем самым оскорблял человеческое достоинство и общественную нравственность.</w:t>
      </w:r>
    </w:p>
    <w:p w:rsidR="00DD01BE" w:rsidP="00DD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Макаревский</w:t>
      </w:r>
      <w:r>
        <w:rPr>
          <w:sz w:val="28"/>
          <w:szCs w:val="28"/>
        </w:rPr>
        <w:t xml:space="preserve"> П.В. в судебном заседании вину в совершении правонарушения признал полностью, в содеянном раскаялся.</w:t>
      </w:r>
    </w:p>
    <w:p w:rsidR="00DD01BE" w:rsidP="00DD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Макаревского</w:t>
      </w:r>
      <w:r>
        <w:rPr>
          <w:sz w:val="28"/>
          <w:szCs w:val="28"/>
        </w:rPr>
        <w:t xml:space="preserve"> П.В.,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DD01BE" w:rsidP="00DD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D01BE" w:rsidP="00DD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Макаревского</w:t>
      </w:r>
      <w:r>
        <w:rPr>
          <w:sz w:val="28"/>
          <w:szCs w:val="28"/>
        </w:rPr>
        <w:t xml:space="preserve"> П.В.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F40FE3">
        <w:rPr>
          <w:sz w:val="28"/>
          <w:szCs w:val="28"/>
        </w:rPr>
        <w:t>*</w:t>
      </w:r>
      <w:r w:rsidR="00F40FE3">
        <w:rPr>
          <w:sz w:val="28"/>
          <w:szCs w:val="28"/>
        </w:rPr>
        <w:t xml:space="preserve"> </w:t>
      </w:r>
      <w:r>
        <w:rPr>
          <w:sz w:val="28"/>
          <w:szCs w:val="28"/>
        </w:rPr>
        <w:t>от 11 апреля 2022 года; актом медицинского освидетельствова</w:t>
      </w:r>
      <w:r w:rsidR="00552BA9">
        <w:rPr>
          <w:sz w:val="28"/>
          <w:szCs w:val="28"/>
        </w:rPr>
        <w:t xml:space="preserve">ния на состояние опьянения № </w:t>
      </w:r>
      <w:r w:rsidR="00F40FE3">
        <w:rPr>
          <w:sz w:val="28"/>
          <w:szCs w:val="28"/>
        </w:rPr>
        <w:t>*</w:t>
      </w:r>
      <w:r w:rsidR="00F40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 апреля 2022 года; рапортами полицейских ОВ ППСП </w:t>
      </w:r>
      <w:r w:rsidR="00552BA9">
        <w:rPr>
          <w:sz w:val="28"/>
          <w:szCs w:val="28"/>
        </w:rPr>
        <w:t xml:space="preserve">Сазонова А.В., </w:t>
      </w:r>
      <w:r w:rsidR="00552BA9">
        <w:rPr>
          <w:sz w:val="28"/>
          <w:szCs w:val="28"/>
        </w:rPr>
        <w:t>Минегулова</w:t>
      </w:r>
      <w:r w:rsidR="00552BA9">
        <w:rPr>
          <w:sz w:val="28"/>
          <w:szCs w:val="28"/>
        </w:rPr>
        <w:t xml:space="preserve"> Р.Р</w:t>
      </w:r>
      <w:r>
        <w:rPr>
          <w:sz w:val="28"/>
          <w:szCs w:val="28"/>
        </w:rPr>
        <w:t xml:space="preserve">.; справкой о привлечении </w:t>
      </w:r>
      <w:r>
        <w:rPr>
          <w:sz w:val="28"/>
          <w:szCs w:val="28"/>
        </w:rPr>
        <w:t>Макаревского</w:t>
      </w:r>
      <w:r>
        <w:rPr>
          <w:sz w:val="28"/>
          <w:szCs w:val="28"/>
        </w:rPr>
        <w:t xml:space="preserve"> П.В. к административной ответственности и другими материалами дела.</w:t>
      </w:r>
    </w:p>
    <w:p w:rsidR="00DD01BE" w:rsidP="00DD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Макаревского</w:t>
      </w:r>
      <w:r>
        <w:rPr>
          <w:sz w:val="28"/>
          <w:szCs w:val="28"/>
        </w:rPr>
        <w:t xml:space="preserve"> П.В.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вместе с тем, за последний календарный год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официально не трудоустроен, не имеет постоянного источника </w:t>
      </w:r>
      <w:r>
        <w:rPr>
          <w:sz w:val="28"/>
          <w:szCs w:val="28"/>
        </w:rPr>
        <w:t>дохода, и полагает необходимым назначить ему наказание в виде административного ареста.</w:t>
      </w:r>
    </w:p>
    <w:p w:rsidR="00DD01BE" w:rsidP="00DD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DD01BE" w:rsidP="00DD01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DD01BE" w:rsidP="00DD01BE">
      <w:pPr>
        <w:ind w:firstLine="709"/>
        <w:jc w:val="both"/>
        <w:rPr>
          <w:sz w:val="28"/>
          <w:szCs w:val="28"/>
        </w:rPr>
      </w:pPr>
    </w:p>
    <w:p w:rsidR="00DD01BE" w:rsidP="00DD01BE">
      <w:pPr>
        <w:ind w:firstLine="709"/>
        <w:jc w:val="both"/>
        <w:rPr>
          <w:sz w:val="28"/>
          <w:szCs w:val="28"/>
        </w:rPr>
      </w:pPr>
      <w:r w:rsidRPr="00DD01BE">
        <w:rPr>
          <w:sz w:val="28"/>
          <w:szCs w:val="28"/>
        </w:rPr>
        <w:t>Макаревского</w:t>
      </w:r>
      <w:r w:rsidRPr="00DD01BE">
        <w:rPr>
          <w:sz w:val="28"/>
          <w:szCs w:val="28"/>
        </w:rPr>
        <w:t xml:space="preserve"> </w:t>
      </w:r>
      <w:r w:rsidR="00F40FE3">
        <w:rPr>
          <w:sz w:val="28"/>
          <w:szCs w:val="28"/>
        </w:rPr>
        <w:t>*</w:t>
      </w:r>
      <w:r w:rsidR="00F40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7 (семь) суток. </w:t>
      </w:r>
    </w:p>
    <w:p w:rsidR="00DD01BE" w:rsidP="00DD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</w:t>
      </w:r>
      <w:r w:rsidR="00552BA9">
        <w:rPr>
          <w:sz w:val="28"/>
          <w:szCs w:val="28"/>
        </w:rPr>
        <w:t>ть  с  момента задержания – с 01</w:t>
      </w:r>
      <w:r>
        <w:rPr>
          <w:sz w:val="28"/>
          <w:szCs w:val="28"/>
        </w:rPr>
        <w:t xml:space="preserve"> час</w:t>
      </w:r>
      <w:r w:rsidR="00552BA9">
        <w:rPr>
          <w:sz w:val="28"/>
          <w:szCs w:val="28"/>
        </w:rPr>
        <w:t>а 50</w:t>
      </w:r>
      <w:r>
        <w:rPr>
          <w:sz w:val="28"/>
          <w:szCs w:val="28"/>
        </w:rPr>
        <w:t xml:space="preserve"> минут </w:t>
      </w:r>
      <w:r w:rsidR="00552BA9">
        <w:rPr>
          <w:sz w:val="28"/>
          <w:szCs w:val="28"/>
        </w:rPr>
        <w:t>12</w:t>
      </w:r>
      <w:r>
        <w:rPr>
          <w:sz w:val="28"/>
          <w:szCs w:val="28"/>
        </w:rPr>
        <w:t xml:space="preserve"> апреля 2022 года.</w:t>
      </w:r>
    </w:p>
    <w:p w:rsidR="00DD01BE" w:rsidP="00DD0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DD01BE" w:rsidP="00DD01BE">
      <w:pPr>
        <w:jc w:val="both"/>
        <w:rPr>
          <w:sz w:val="28"/>
          <w:szCs w:val="28"/>
        </w:rPr>
      </w:pPr>
    </w:p>
    <w:p w:rsidR="00DD01BE" w:rsidP="00DD01BE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DD01BE" w:rsidP="00DD01BE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DD01BE" w:rsidP="00DD01BE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D01BE" w:rsidP="00DD01BE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DD01BE" w:rsidP="00DD01BE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DD01BE" w:rsidP="00DD01BE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DD01BE" w:rsidP="00DD01BE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D01BE" w:rsidP="00DD01BE">
      <w:pPr>
        <w:ind w:left="426"/>
      </w:pPr>
    </w:p>
    <w:p w:rsidR="00DD01BE" w:rsidP="00DD01BE"/>
    <w:p w:rsidR="00DD01BE" w:rsidP="00DD01BE"/>
    <w:p w:rsidR="00DD01BE" w:rsidP="00DD01BE"/>
    <w:p w:rsidR="00DD01BE" w:rsidP="00DD01BE"/>
    <w:p w:rsidR="00DD01BE" w:rsidP="00DD01BE"/>
    <w:p w:rsidR="00DD01BE" w:rsidP="00DD01BE"/>
    <w:p w:rsidR="00DD01BE" w:rsidP="00DD01BE"/>
    <w:p w:rsidR="006235E0"/>
    <w:sectPr w:rsidSect="00C006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0D"/>
    <w:rsid w:val="00552BA9"/>
    <w:rsid w:val="006235E0"/>
    <w:rsid w:val="00745F0D"/>
    <w:rsid w:val="00DD01BE"/>
    <w:rsid w:val="00F40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D01B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DD01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D01B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D0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52BA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2B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