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313E" w:rsidP="00EE313E">
      <w:pPr>
        <w:pStyle w:val="Title"/>
        <w:jc w:val="right"/>
        <w:outlineLvl w:val="0"/>
        <w:rPr>
          <w:b w:val="0"/>
          <w:szCs w:val="24"/>
        </w:rPr>
      </w:pPr>
      <w:r>
        <w:rPr>
          <w:b w:val="0"/>
          <w:szCs w:val="24"/>
        </w:rPr>
        <w:t>Дело №5-184/2022</w:t>
      </w:r>
    </w:p>
    <w:p w:rsidR="00EE313E" w:rsidP="00EE313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0093-01-2022-000868-96</w:t>
      </w:r>
    </w:p>
    <w:p w:rsidR="00EE313E" w:rsidP="00EE313E">
      <w:pPr>
        <w:jc w:val="right"/>
        <w:rPr>
          <w:sz w:val="27"/>
          <w:szCs w:val="27"/>
        </w:rPr>
      </w:pPr>
    </w:p>
    <w:p w:rsidR="00EE313E" w:rsidP="00EE313E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EE313E" w:rsidP="00EE313E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EE313E" w:rsidP="00EE313E">
      <w:pPr>
        <w:spacing w:before="200" w:after="200"/>
        <w:rPr>
          <w:b/>
          <w:bCs/>
          <w:sz w:val="28"/>
          <w:szCs w:val="28"/>
        </w:rPr>
      </w:pPr>
      <w:r>
        <w:rPr>
          <w:sz w:val="28"/>
          <w:szCs w:val="28"/>
        </w:rPr>
        <w:t>18 марта 2022 года                                                                                    г.Бугульма РТ</w:t>
      </w:r>
    </w:p>
    <w:p w:rsidR="00EE313E" w:rsidP="00EE313E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Бугульминскому судебному району Республики Татарстан Федотова Д.А. по адресу: Республика Татарстан,  г. Бугульма, ул. Ленина, д. 18 А, рассмотрев материалы дела об административном правонарушении, предусмотренном частью 1 статьи 7.27 Кодекса РФ об административных правонарушениях, в отношении Ямалеева </w:t>
      </w:r>
      <w:r w:rsidR="000A49A6">
        <w:rPr>
          <w:sz w:val="27"/>
          <w:szCs w:val="27"/>
        </w:rPr>
        <w:t>*</w:t>
      </w:r>
    </w:p>
    <w:p w:rsidR="00EE313E" w:rsidP="00EE313E">
      <w:pPr>
        <w:spacing w:before="200" w:after="2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Л:</w:t>
      </w:r>
    </w:p>
    <w:p w:rsidR="00EE313E" w:rsidP="00EE313E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марта 2022 года в 08 часов 48 минут Ямалеев Р.А., находясь  в магазине «Табыш» по адресу: </w:t>
      </w:r>
      <w:r w:rsidR="000A49A6">
        <w:rPr>
          <w:sz w:val="27"/>
          <w:szCs w:val="27"/>
        </w:rPr>
        <w:t>*</w:t>
      </w:r>
      <w:r>
        <w:rPr>
          <w:sz w:val="28"/>
          <w:szCs w:val="28"/>
        </w:rPr>
        <w:t xml:space="preserve"> в количестве 1 бутылки объемом 0,5 литра, стоимостью 246 руб. 05 коп. с учетом НДС, причинив тем самым ООО «</w:t>
      </w:r>
      <w:r w:rsidR="000A49A6">
        <w:rPr>
          <w:sz w:val="27"/>
          <w:szCs w:val="27"/>
        </w:rPr>
        <w:t>*</w:t>
      </w:r>
      <w:r>
        <w:rPr>
          <w:sz w:val="28"/>
          <w:szCs w:val="28"/>
        </w:rPr>
        <w:t>» материальный ущерб на указанную сумму.</w:t>
      </w:r>
    </w:p>
    <w:p w:rsidR="00EE313E" w:rsidP="00EE313E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Ямалеев Р.А. вину в совершении правонарушения признал полностью, в содеянном раскаялся. </w:t>
      </w:r>
    </w:p>
    <w:p w:rsidR="00EE313E" w:rsidP="00EE313E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>Представитель потерпевшего Кириллова Н.Н. в судебное заседание не явился, о времени и месте рассмотрения дела извещен надлежаще, представил суду заявление, в котором просил о рассмотрении дела без своего участия.</w:t>
      </w:r>
    </w:p>
    <w:p w:rsidR="00EE313E" w:rsidP="00EE313E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административной ответственности, изучив письменные материалы дела, мировой судья считает, что действия Беляева А.А. образуют состав административного правонарушения, предусмотренного частью 1 статьи 7.27. КоАП РФ.</w:t>
      </w:r>
    </w:p>
    <w:p w:rsidR="00EE313E" w:rsidP="00EE31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части 1 статьи 7.27. КоАП РФ </w:t>
      </w:r>
      <w:r>
        <w:rPr>
          <w:rFonts w:eastAsiaTheme="minorHAnsi"/>
          <w:sz w:val="28"/>
          <w:szCs w:val="28"/>
          <w:lang w:eastAsia="en-US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158</w:t>
        </w:r>
      </w:hyperlink>
      <w:r>
        <w:rPr>
          <w:rFonts w:eastAsiaTheme="minorHAnsi"/>
          <w:sz w:val="28"/>
          <w:szCs w:val="28"/>
          <w:lang w:eastAsia="en-US"/>
        </w:rPr>
        <w:t xml:space="preserve">, статьей 158.1, </w:t>
      </w:r>
      <w:hyperlink r:id="rId7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2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159.1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159.2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8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159.3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9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0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1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159.5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2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3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159.6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 статьи 160</w:t>
        </w:r>
      </w:hyperlink>
      <w:r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E313E" w:rsidP="00EE313E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>Вина Ямалеева Р.А. доказывается его собственным пояснением, а также письменными материалами дела, а именно: протоколом об административном правонарушении №</w:t>
      </w:r>
      <w:r w:rsidR="000A49A6">
        <w:rPr>
          <w:sz w:val="27"/>
          <w:szCs w:val="27"/>
        </w:rPr>
        <w:t>*</w:t>
      </w:r>
      <w:r>
        <w:rPr>
          <w:sz w:val="28"/>
          <w:szCs w:val="28"/>
        </w:rPr>
        <w:t xml:space="preserve">от 17 марта 2022 года; заявлением от </w:t>
      </w:r>
      <w:r w:rsidR="000A49A6">
        <w:rPr>
          <w:sz w:val="27"/>
          <w:szCs w:val="27"/>
        </w:rPr>
        <w:t>*</w:t>
      </w:r>
      <w:r>
        <w:rPr>
          <w:sz w:val="28"/>
          <w:szCs w:val="28"/>
        </w:rPr>
        <w:t xml:space="preserve"> о привлечении Ямалеева Р.А. к административной ответственности; актом ревизии товарно-материальных ценностей от 17 марта 2022 года; письменными объяснениями </w:t>
      </w:r>
      <w:r w:rsidR="000A49A6">
        <w:rPr>
          <w:sz w:val="27"/>
          <w:szCs w:val="27"/>
        </w:rPr>
        <w:t>*</w:t>
      </w:r>
      <w:r>
        <w:rPr>
          <w:sz w:val="28"/>
          <w:szCs w:val="28"/>
        </w:rPr>
        <w:t xml:space="preserve">.; </w:t>
      </w:r>
      <w:r>
        <w:rPr>
          <w:sz w:val="28"/>
          <w:szCs w:val="28"/>
        </w:rPr>
        <w:t>справкой о стоимости товара; товарной накладной; справкой о привлечении Ямалеева Р.А. к административной ответственности и другими материалами дела. Письменные доказательства получены в соответствии с требованиями Конституции РФ и КоАП РФ.</w:t>
      </w:r>
    </w:p>
    <w:p w:rsidR="00EE313E" w:rsidP="00EE31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 в действиях Ямалеева Р.А. состав административного правонарушения, предусмотренного частью 1 статьи 7.27. КоАП РФ, с учётом характера совершенного правонарушения, личности правонарушителя, который вину признал, вместе с тем, в течение календарного года неоднократно привлекался к административной ответственности за совершение однородных правонарушений, однако должных выводов для себя не сделал, вновь совершив правонарушение, не работает, не имеет источника дохода, и полагает необходимым назначить ему наказание в виде административного ареста. </w:t>
      </w:r>
    </w:p>
    <w:p w:rsidR="00EE313E" w:rsidP="00EE31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29.9. и 29.10. КоАП РФ, мировой судья</w:t>
      </w:r>
    </w:p>
    <w:p w:rsidR="00EE313E" w:rsidP="00EE313E">
      <w:pPr>
        <w:ind w:firstLine="709"/>
        <w:jc w:val="both"/>
        <w:rPr>
          <w:sz w:val="28"/>
          <w:szCs w:val="28"/>
        </w:rPr>
      </w:pPr>
    </w:p>
    <w:p w:rsidR="00EE313E" w:rsidP="00EE313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 О С Т А Н О В И Л :</w:t>
      </w:r>
    </w:p>
    <w:p w:rsidR="00EE313E" w:rsidP="00EE313E">
      <w:pPr>
        <w:jc w:val="center"/>
        <w:rPr>
          <w:bCs/>
          <w:sz w:val="28"/>
          <w:szCs w:val="28"/>
        </w:rPr>
      </w:pPr>
    </w:p>
    <w:p w:rsidR="00EE313E" w:rsidP="00EE313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виновным Ямалеева </w:t>
      </w:r>
      <w:r w:rsidR="000A49A6">
        <w:rPr>
          <w:sz w:val="27"/>
          <w:szCs w:val="27"/>
        </w:rPr>
        <w:t>*</w:t>
      </w:r>
      <w:r w:rsidR="000A49A6"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частью 1 статьи 7.27. Кодекса РФ об административных правонарушениях, и назначить ему наказание в виде административного ареста сроком 15 (пятнадцать) суток. </w:t>
      </w:r>
    </w:p>
    <w:p w:rsidR="00EE313E" w:rsidP="00EE313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наказания  исчислять  с  момента задержания – с 18 часов 50 минут 17 марта  2022 года.</w:t>
      </w:r>
    </w:p>
    <w:p w:rsidR="00EE313E" w:rsidP="00EE31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EE313E" w:rsidP="00EE313E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EE313E" w:rsidP="00EE313E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Федотова Д.А.</w:t>
      </w:r>
    </w:p>
    <w:p w:rsidR="00EE313E" w:rsidP="00EE313E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EE313E" w:rsidP="00EE313E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EE313E" w:rsidP="00EE313E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EE313E" w:rsidP="00EE313E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«____» _______________ 2022 года</w:t>
      </w:r>
    </w:p>
    <w:p w:rsidR="00EE313E" w:rsidP="00EE313E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EE313E" w:rsidP="00EE313E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722CE7"/>
    <w:sectPr w:rsidSect="00EE313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F9"/>
    <w:rsid w:val="000A49A6"/>
    <w:rsid w:val="004760F9"/>
    <w:rsid w:val="00722CE7"/>
    <w:rsid w:val="00EE31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313E"/>
    <w:rPr>
      <w:color w:val="0000FF"/>
      <w:u w:val="single"/>
    </w:rPr>
  </w:style>
  <w:style w:type="paragraph" w:styleId="Title">
    <w:name w:val="Title"/>
    <w:basedOn w:val="Normal"/>
    <w:link w:val="a"/>
    <w:qFormat/>
    <w:rsid w:val="00EE313E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EE313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EE31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EE31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EE313E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EE31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E313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E31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9452264E9E23FFE9D0572221AB6755C30B1F193F326875DE7FFDA59D5990AA6BC4888BB3C8AFb2G" TargetMode="External" /><Relationship Id="rId11" Type="http://schemas.openxmlformats.org/officeDocument/2006/relationships/hyperlink" Target="consultantplus://offline/ref=B79452264E9E23FFE9D0572221AB6755C30B1F193F326875DE7FFDA59D5990AA6BC4888BB3C8AFbCG" TargetMode="External" /><Relationship Id="rId12" Type="http://schemas.openxmlformats.org/officeDocument/2006/relationships/hyperlink" Target="consultantplus://offline/ref=B79452264E9E23FFE9D0572221AB6755C30B1F193F326875DE7FFDA59D5990AA6BC4888BB3CBAFb4G" TargetMode="External" /><Relationship Id="rId13" Type="http://schemas.openxmlformats.org/officeDocument/2006/relationships/hyperlink" Target="consultantplus://offline/ref=B79452264E9E23FFE9D0572221AB6755C30B1F193F326875DE7FFDA59D5990AA6BC4888BB3CBAFb2G" TargetMode="External" /><Relationship Id="rId14" Type="http://schemas.openxmlformats.org/officeDocument/2006/relationships/hyperlink" Target="consultantplus://offline/ref=B79452264E9E23FFE9D0572221AB6755C30B1F193F326875DE7FFDA59D5990AA6BC4888BB3CBAFbCG" TargetMode="External" /><Relationship Id="rId15" Type="http://schemas.openxmlformats.org/officeDocument/2006/relationships/hyperlink" Target="consultantplus://offline/ref=B79452264E9E23FFE9D0572221AB6755C30B1F193F326875DE7FFDA59D5990AA6BC4888BB3CAAFb4G" TargetMode="External" /><Relationship Id="rId16" Type="http://schemas.openxmlformats.org/officeDocument/2006/relationships/hyperlink" Target="consultantplus://offline/ref=B79452264E9E23FFE9D0572221AB6755C30B1F193F326875DE7FFDA59D5990AA6BC4888BB3CAAFb3G" TargetMode="External" /><Relationship Id="rId17" Type="http://schemas.openxmlformats.org/officeDocument/2006/relationships/hyperlink" Target="consultantplus://offline/ref=B79452264E9E23FFE9D0572221AB6755C30B1F193F326875DE7FFDA59D5990AA6BC4888BB3CAAFbDG" TargetMode="External" /><Relationship Id="rId18" Type="http://schemas.openxmlformats.org/officeDocument/2006/relationships/hyperlink" Target="consultantplus://offline/ref=B79452264E9E23FFE9D0572221AB6755C30B1F193F326875DE7FFDA59D5990AA6BC4888BB3CDAFb5G" TargetMode="External" /><Relationship Id="rId19" Type="http://schemas.openxmlformats.org/officeDocument/2006/relationships/hyperlink" Target="consultantplus://offline/ref=B79452264E9E23FFE9D0572221AB6755C30B1F193F326875DE7FFDA59D5990AA6BC4888BB3CCAFb7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79452264E9E23FFE9D0572221AB6755C30B1F193F326875DE7FFDA59D5990AA6BC4888BB3CCAFb1G" TargetMode="External" /><Relationship Id="rId21" Type="http://schemas.openxmlformats.org/officeDocument/2006/relationships/hyperlink" Target="consultantplus://offline/ref=B79452264E9E23FFE9D0572221AB6755C30B1F193F326875DE7FFDA59D5990AA6BC4888BB3CCAFb3G" TargetMode="External" /><Relationship Id="rId22" Type="http://schemas.openxmlformats.org/officeDocument/2006/relationships/hyperlink" Target="consultantplus://offline/ref=B79452264E9E23FFE9D0572221AB6755C30B1F193F326875DE7FFDA59D5990AA6BC4888BB3CFAFb4G" TargetMode="External" /><Relationship Id="rId23" Type="http://schemas.openxmlformats.org/officeDocument/2006/relationships/hyperlink" Target="consultantplus://offline/ref=B79452264E9E23FFE9D0572221AB6755C30B1F193F326875DE7FFDA59D5990AA6BC4888BB3CFAFb6G" TargetMode="External" /><Relationship Id="rId24" Type="http://schemas.openxmlformats.org/officeDocument/2006/relationships/hyperlink" Target="consultantplus://offline/ref=B79452264E9E23FFE9D0572221AB6755C30B1F193F326875DE7FFDA59D5990AA6BC4888BB3CFAFb0G" TargetMode="External" /><Relationship Id="rId25" Type="http://schemas.openxmlformats.org/officeDocument/2006/relationships/hyperlink" Target="consultantplus://offline/ref=B79452264E9E23FFE9D0572221AB6755C30B1F193F326875DE7FFDA59D5990AA6BC4888BB1CBF3DDADbBG" TargetMode="External" /><Relationship Id="rId26" Type="http://schemas.openxmlformats.org/officeDocument/2006/relationships/hyperlink" Target="consultantplus://offline/ref=B79452264E9E23FFE9D0572221AB6755C30B1F193F326875DE7FFDA59D5990AA6BC4888BB1CBF3DDADb9G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9452264E9E23FFE9D0572221AB6755C30B1F193F326875DE7FFDA59D5990AA6BC4888BB1CBF0D4ADbAG" TargetMode="External" /><Relationship Id="rId5" Type="http://schemas.openxmlformats.org/officeDocument/2006/relationships/hyperlink" Target="consultantplus://offline/ref=B79452264E9E23FFE9D0572221AB6755C30B1F193F326875DE7FFDA59D5990AA6BC4888BB1CAF7D8ADbBG" TargetMode="External" /><Relationship Id="rId6" Type="http://schemas.openxmlformats.org/officeDocument/2006/relationships/hyperlink" Target="consultantplus://offline/ref=B79452264E9E23FFE9D0572221AB6755C30B1F193F326875DE7FFDA59D5990AA6BC4888BB1CBF0D5ADbCG" TargetMode="External" /><Relationship Id="rId7" Type="http://schemas.openxmlformats.org/officeDocument/2006/relationships/hyperlink" Target="consultantplus://offline/ref=B79452264E9E23FFE9D0572221AB6755C30B1F193F326875DE7FFDA59D5990AA6BC4888BB1CBF3DCADbBG" TargetMode="External" /><Relationship Id="rId8" Type="http://schemas.openxmlformats.org/officeDocument/2006/relationships/hyperlink" Target="consultantplus://offline/ref=B79452264E9E23FFE9D0572221AB6755C30B1F193F326875DE7FFDA59D5990AA6BC4888BB1CBF3DCADb9G" TargetMode="External" /><Relationship Id="rId9" Type="http://schemas.openxmlformats.org/officeDocument/2006/relationships/hyperlink" Target="consultantplus://offline/ref=B79452264E9E23FFE9D0572221AB6755C30B1F193F326875DE7FFDA59D5990AA6BC4888BB3C8AFb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