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7B35" w:rsidP="003C7B35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5-102/2022</w:t>
      </w:r>
    </w:p>
    <w:p w:rsidR="003C7B35" w:rsidP="003C7B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0093-01-2022-000348-07</w:t>
      </w:r>
    </w:p>
    <w:p w:rsidR="003C7B35" w:rsidP="003C7B35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3C7B35" w:rsidP="003C7B35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3C7B35" w:rsidP="003C7B35">
      <w:pPr>
        <w:pStyle w:val="Title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3C7B35" w:rsidP="003C7B3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3C7B35" w:rsidP="003C7B3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 февраля 2022 года                                                                                      г. Бугульма РТ</w:t>
      </w:r>
    </w:p>
    <w:p w:rsidR="003C7B35" w:rsidP="003C7B35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C7B35" w:rsidP="003C7B35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hAnsi="Times New Roman" w:cs="Times New Roman"/>
          <w:sz w:val="27"/>
          <w:szCs w:val="27"/>
        </w:rPr>
        <w:t>Тухветуллова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06044">
        <w:rPr>
          <w:sz w:val="28"/>
          <w:szCs w:val="28"/>
        </w:rPr>
        <w:t>*</w:t>
      </w:r>
    </w:p>
    <w:p w:rsidR="003C7B35" w:rsidP="003C7B35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3C7B35" w:rsidRPr="006C29CB" w:rsidP="003C7B35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3C7B35" w:rsidP="003C7B3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№ </w:t>
      </w:r>
      <w:r w:rsidRPr="00E06044" w:rsidR="00E06044">
        <w:rPr>
          <w:sz w:val="28"/>
          <w:szCs w:val="28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от 22 октября 2021 года, вступившим в законную силу 2 ноября 2021 года, </w:t>
      </w:r>
      <w:r>
        <w:rPr>
          <w:rFonts w:ascii="Times New Roman" w:hAnsi="Times New Roman"/>
          <w:sz w:val="27"/>
          <w:szCs w:val="27"/>
          <w:lang w:val="ru-RU"/>
        </w:rPr>
        <w:t>Тухветуллов</w:t>
      </w:r>
      <w:r>
        <w:rPr>
          <w:rFonts w:ascii="Times New Roman" w:hAnsi="Times New Roman"/>
          <w:sz w:val="27"/>
          <w:szCs w:val="27"/>
          <w:lang w:val="ru-RU"/>
        </w:rPr>
        <w:t xml:space="preserve"> Р.Р. был подвергнут административному штрафу в размере 2 000 рублей за совершение административного правонарушения, предусмотренного частью 1 статьей 19.15 КоАП РФ. В установленный законом срок штраф не уплачен.</w:t>
      </w:r>
    </w:p>
    <w:p w:rsidR="003C7B35" w:rsidP="003C7B35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hAnsi="Times New Roman"/>
          <w:sz w:val="27"/>
          <w:szCs w:val="27"/>
        </w:rPr>
        <w:t>Тухветуллов</w:t>
      </w:r>
      <w:r>
        <w:rPr>
          <w:rFonts w:ascii="Times New Roman" w:hAnsi="Times New Roman"/>
          <w:sz w:val="27"/>
          <w:szCs w:val="27"/>
        </w:rPr>
        <w:t xml:space="preserve"> Р.Р</w:t>
      </w:r>
      <w:r>
        <w:rPr>
          <w:rFonts w:ascii="Times New Roman" w:hAnsi="Times New Roman" w:cs="Times New Roman"/>
          <w:sz w:val="27"/>
          <w:szCs w:val="27"/>
        </w:rPr>
        <w:t>. вину в совершении правонарушения признал полностью, подтвердив факт несвоевременной уплаты штрафа.</w:t>
      </w:r>
    </w:p>
    <w:p w:rsidR="003C7B35" w:rsidP="003C7B35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Выслушав </w:t>
      </w:r>
      <w:r>
        <w:rPr>
          <w:rFonts w:ascii="Times New Roman" w:hAnsi="Times New Roman"/>
          <w:sz w:val="27"/>
          <w:szCs w:val="27"/>
        </w:rPr>
        <w:t>Тухветуллова</w:t>
      </w:r>
      <w:r>
        <w:rPr>
          <w:rFonts w:ascii="Times New Roman" w:hAnsi="Times New Roman"/>
          <w:sz w:val="27"/>
          <w:szCs w:val="27"/>
        </w:rPr>
        <w:t xml:space="preserve"> Р.Р., и</w:t>
      </w:r>
      <w:r>
        <w:rPr>
          <w:rFonts w:ascii="Times New Roman" w:hAnsi="Times New Roman" w:cs="Times New Roman"/>
          <w:sz w:val="27"/>
          <w:szCs w:val="27"/>
        </w:rPr>
        <w:t>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3C7B35" w:rsidP="003C7B35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C7B35" w:rsidP="003C7B35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/>
          <w:sz w:val="27"/>
          <w:szCs w:val="27"/>
        </w:rPr>
        <w:t>Тухветуллова</w:t>
      </w:r>
      <w:r>
        <w:rPr>
          <w:rFonts w:ascii="Times New Roman" w:hAnsi="Times New Roman"/>
          <w:sz w:val="27"/>
          <w:szCs w:val="27"/>
        </w:rPr>
        <w:t xml:space="preserve"> Р.Р</w:t>
      </w:r>
      <w:r>
        <w:rPr>
          <w:rFonts w:ascii="Times New Roman" w:hAnsi="Times New Roman" w:cs="Times New Roman"/>
          <w:sz w:val="27"/>
          <w:szCs w:val="27"/>
        </w:rPr>
        <w:t xml:space="preserve">. установлена в судебном заседании его собственным пояснением, а также письменными материалами дела, а именно: протоколом об административном правонарушении № </w:t>
      </w:r>
      <w:r w:rsidR="00E06044">
        <w:rPr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от 3 февраля 2022 года; постановлением </w:t>
      </w:r>
      <w:r>
        <w:rPr>
          <w:rFonts w:ascii="Times New Roman" w:hAnsi="Times New Roman"/>
          <w:sz w:val="27"/>
          <w:szCs w:val="27"/>
        </w:rPr>
        <w:t>№ </w:t>
      </w:r>
      <w:r w:rsidR="00E06044">
        <w:rPr>
          <w:sz w:val="28"/>
          <w:szCs w:val="28"/>
        </w:rPr>
        <w:t>*</w:t>
      </w:r>
      <w:r>
        <w:rPr>
          <w:rFonts w:ascii="Times New Roman" w:hAnsi="Times New Roman"/>
          <w:sz w:val="27"/>
          <w:szCs w:val="27"/>
        </w:rPr>
        <w:t>от 22 октября 2021 года, вступившим в законную силу 2 ноября 2021 года</w:t>
      </w:r>
      <w:r>
        <w:rPr>
          <w:rFonts w:ascii="Times New Roman" w:hAnsi="Times New Roman" w:cs="Times New Roman"/>
          <w:sz w:val="27"/>
          <w:szCs w:val="27"/>
        </w:rPr>
        <w:t xml:space="preserve">; письменным объяснением </w:t>
      </w:r>
      <w:r>
        <w:rPr>
          <w:rFonts w:ascii="Times New Roman" w:hAnsi="Times New Roman"/>
          <w:sz w:val="27"/>
          <w:szCs w:val="27"/>
        </w:rPr>
        <w:t>Тухветуллова</w:t>
      </w:r>
      <w:r>
        <w:rPr>
          <w:rFonts w:ascii="Times New Roman" w:hAnsi="Times New Roman"/>
          <w:sz w:val="27"/>
          <w:szCs w:val="27"/>
        </w:rPr>
        <w:t xml:space="preserve"> Р.Р</w:t>
      </w:r>
      <w:r>
        <w:rPr>
          <w:rFonts w:ascii="Times New Roman" w:hAnsi="Times New Roman" w:cs="Times New Roman"/>
          <w:sz w:val="27"/>
          <w:szCs w:val="27"/>
        </w:rPr>
        <w:t>.; рапортом ст. инспектора Хафизова В.М. и другими материалами дела.</w:t>
      </w:r>
    </w:p>
    <w:p w:rsidR="003C7B35" w:rsidP="003C7B35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7"/>
          <w:szCs w:val="27"/>
        </w:rPr>
        <w:t>Тухветулловым</w:t>
      </w:r>
      <w:r>
        <w:rPr>
          <w:rFonts w:ascii="Times New Roman" w:hAnsi="Times New Roman"/>
          <w:sz w:val="27"/>
          <w:szCs w:val="27"/>
        </w:rPr>
        <w:t xml:space="preserve"> Р.Р.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личность правонарушителя, вину признавшего в совершении правонарушения, состояния его здоровья (наличие заболевания), а также все обстоятельства совершенного правонарушения и полагает возможным назначить ему наказание виде административного штрафа.</w:t>
      </w:r>
    </w:p>
    <w:p w:rsidR="003C7B35" w:rsidP="003C7B35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</w:t>
      </w:r>
      <w:r>
        <w:rPr>
          <w:rFonts w:ascii="Times New Roman" w:hAnsi="Times New Roman" w:cs="Times New Roman"/>
          <w:sz w:val="27"/>
          <w:szCs w:val="27"/>
        </w:rPr>
        <w:t>изложенного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3C7B35" w:rsidP="003C7B35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3C7B35" w:rsidRPr="006C29CB" w:rsidP="003C7B35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3C7B35" w:rsidP="003C7B35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Тухветуллова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06044">
        <w:rPr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</w:t>
      </w:r>
      <w:r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4 000 (четырех тысяч) рублей.</w:t>
      </w:r>
    </w:p>
    <w:p w:rsidR="003C7B35" w:rsidP="003C7B3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C7B35" w:rsidP="003C7B3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C7B35" w:rsidP="003C7B3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7B35" w:rsidP="003C7B35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3C7B35" w:rsidP="003C7B35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C7B35" w:rsidP="003C7B35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3C7B35" w:rsidP="003C7B35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3C7B35" w:rsidP="003C7B35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3C7B35" w:rsidP="003C7B35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3C7B35" w:rsidP="003C7B3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Федотова Д.А.</w:t>
      </w:r>
    </w:p>
    <w:p w:rsidR="003C7B35" w:rsidP="003C7B35">
      <w:pPr>
        <w:pStyle w:val="Title"/>
        <w:jc w:val="both"/>
        <w:rPr>
          <w:b w:val="0"/>
          <w:sz w:val="22"/>
          <w:szCs w:val="22"/>
        </w:rPr>
      </w:pPr>
    </w:p>
    <w:p w:rsidR="003C7B35" w:rsidP="003C7B35">
      <w:pPr>
        <w:pStyle w:val="Title"/>
        <w:jc w:val="both"/>
        <w:rPr>
          <w:b w:val="0"/>
          <w:sz w:val="20"/>
        </w:rPr>
      </w:pPr>
    </w:p>
    <w:p w:rsidR="00706955">
      <w:r>
        <w:rPr>
          <w:sz w:val="28"/>
          <w:szCs w:val="28"/>
        </w:rPr>
        <w:t>*</w:t>
      </w:r>
    </w:p>
    <w:sectPr w:rsidSect="006C29CB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EC"/>
    <w:rsid w:val="001317EC"/>
    <w:rsid w:val="003C7B35"/>
    <w:rsid w:val="006C29CB"/>
    <w:rsid w:val="00706955"/>
    <w:rsid w:val="00E060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B35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C7B35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3C7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C7B35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C7B35"/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2">
    <w:name w:val="Основной текст (2)_"/>
    <w:basedOn w:val="DefaultParagraphFont"/>
    <w:link w:val="20"/>
    <w:locked/>
    <w:rsid w:val="003C7B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7B35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3">
    <w:name w:val="Основной текст3"/>
    <w:basedOn w:val="Normal"/>
    <w:rsid w:val="003C7B35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label">
    <w:name w:val="label"/>
    <w:basedOn w:val="DefaultParagraphFont"/>
    <w:rsid w:val="003C7B35"/>
  </w:style>
  <w:style w:type="paragraph" w:styleId="BalloonText">
    <w:name w:val="Balloon Text"/>
    <w:basedOn w:val="Normal"/>
    <w:link w:val="a1"/>
    <w:uiPriority w:val="99"/>
    <w:semiHidden/>
    <w:unhideWhenUsed/>
    <w:rsid w:val="003C7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7B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