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C64450">
        <w:rPr>
          <w:rFonts w:ascii="Times New Roman" w:hAnsi="Times New Roman" w:cs="Times New Roman"/>
          <w:sz w:val="28"/>
          <w:szCs w:val="28"/>
        </w:rPr>
        <w:t>Семенова О.П.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C64450" w:rsidR="00C64450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C64450" w:rsidR="00C64450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="005317B0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Pr="00C64450" w:rsidR="00C64450">
        <w:rPr>
          <w:rFonts w:ascii="Times New Roman" w:hAnsi="Times New Roman" w:cs="Times New Roman"/>
          <w:sz w:val="28"/>
          <w:szCs w:val="28"/>
        </w:rPr>
        <w:t>(данные изъяты)</w:t>
      </w:r>
      <w:r w:rsidR="005317B0">
        <w:rPr>
          <w:rFonts w:ascii="Times New Roman" w:hAnsi="Times New Roman" w:cs="Times New Roman"/>
          <w:sz w:val="28"/>
          <w:szCs w:val="28"/>
        </w:rPr>
        <w:t xml:space="preserve">, </w:t>
      </w:r>
      <w:r w:rsidRPr="000573D1" w:rsidR="000573D1">
        <w:rPr>
          <w:rFonts w:ascii="Times New Roman" w:hAnsi="Times New Roman" w:cs="Times New Roman"/>
          <w:sz w:val="28"/>
          <w:szCs w:val="28"/>
        </w:rPr>
        <w:t>неженатого, нетрудоустроенного,</w:t>
      </w:r>
      <w:r w:rsidR="003F53DF">
        <w:rPr>
          <w:rFonts w:ascii="Times New Roman" w:hAnsi="Times New Roman" w:cs="Times New Roman"/>
          <w:sz w:val="28"/>
          <w:szCs w:val="28"/>
        </w:rPr>
        <w:t xml:space="preserve"> имеющего на иждивении </w:t>
      </w:r>
      <w:r w:rsidRPr="00C64450" w:rsidR="00C64450">
        <w:rPr>
          <w:rFonts w:ascii="Times New Roman" w:hAnsi="Times New Roman" w:cs="Times New Roman"/>
          <w:sz w:val="28"/>
          <w:szCs w:val="28"/>
        </w:rPr>
        <w:t>(данные изъяты)</w:t>
      </w:r>
      <w:r w:rsidR="003F53DF">
        <w:rPr>
          <w:rFonts w:ascii="Times New Roman" w:hAnsi="Times New Roman" w:cs="Times New Roman"/>
          <w:sz w:val="28"/>
          <w:szCs w:val="28"/>
        </w:rPr>
        <w:t>,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522698">
        <w:rPr>
          <w:sz w:val="28"/>
          <w:szCs w:val="28"/>
        </w:rPr>
        <w:t>1</w:t>
      </w:r>
      <w:r w:rsidR="00CA627C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A627C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Pr="00CA627C" w:rsidR="00CA627C">
        <w:rPr>
          <w:sz w:val="28"/>
          <w:szCs w:val="28"/>
        </w:rPr>
        <w:t>Семенов О</w:t>
      </w:r>
      <w:r w:rsidR="00CA627C">
        <w:rPr>
          <w:sz w:val="28"/>
          <w:szCs w:val="28"/>
        </w:rPr>
        <w:t>.П.</w:t>
      </w:r>
      <w:r w:rsidR="00302591">
        <w:rPr>
          <w:sz w:val="28"/>
          <w:szCs w:val="28"/>
        </w:rPr>
        <w:t xml:space="preserve"> находился </w:t>
      </w:r>
      <w:r w:rsidR="00CA627C">
        <w:rPr>
          <w:sz w:val="28"/>
          <w:szCs w:val="28"/>
        </w:rPr>
        <w:t xml:space="preserve">в магазине </w:t>
      </w:r>
      <w:r w:rsidRPr="00C64450" w:rsidR="00C64450">
        <w:rPr>
          <w:sz w:val="28"/>
          <w:szCs w:val="28"/>
        </w:rPr>
        <w:t>(данные изъяты)</w:t>
      </w:r>
      <w:r w:rsidR="00CA627C">
        <w:rPr>
          <w:sz w:val="28"/>
          <w:szCs w:val="28"/>
        </w:rPr>
        <w:t>, расположенном в</w:t>
      </w:r>
      <w:r w:rsidR="003F53DF">
        <w:rPr>
          <w:sz w:val="28"/>
          <w:szCs w:val="28"/>
        </w:rPr>
        <w:t xml:space="preserve"> дом</w:t>
      </w:r>
      <w:r w:rsidR="00CA627C">
        <w:rPr>
          <w:sz w:val="28"/>
          <w:szCs w:val="28"/>
        </w:rPr>
        <w:t>е</w:t>
      </w:r>
      <w:r w:rsidR="003F53DF">
        <w:rPr>
          <w:sz w:val="28"/>
          <w:szCs w:val="28"/>
        </w:rPr>
        <w:t xml:space="preserve"> № </w:t>
      </w:r>
      <w:r w:rsidRPr="00C64450" w:rsidR="00C64450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 xml:space="preserve">, </w:t>
      </w:r>
      <w:r w:rsidR="00E44034">
        <w:rPr>
          <w:sz w:val="28"/>
          <w:szCs w:val="28"/>
        </w:rPr>
        <w:t>нарушенную координацию движений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CA627C">
        <w:rPr>
          <w:sz w:val="28"/>
          <w:szCs w:val="28"/>
        </w:rPr>
        <w:t>Семенов О</w:t>
      </w:r>
      <w:r>
        <w:rPr>
          <w:sz w:val="28"/>
          <w:szCs w:val="28"/>
        </w:rPr>
        <w:t xml:space="preserve">.П. </w:t>
      </w:r>
      <w:r w:rsidRPr="00996531">
        <w:rPr>
          <w:sz w:val="28"/>
          <w:szCs w:val="28"/>
        </w:rPr>
        <w:t xml:space="preserve">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Pr="00CA627C" w:rsidR="00CA627C">
        <w:rPr>
          <w:sz w:val="28"/>
          <w:szCs w:val="28"/>
        </w:rPr>
        <w:t>Семенов</w:t>
      </w:r>
      <w:r w:rsidR="00CA627C">
        <w:rPr>
          <w:sz w:val="28"/>
          <w:szCs w:val="28"/>
        </w:rPr>
        <w:t>а</w:t>
      </w:r>
      <w:r w:rsidRPr="00CA627C" w:rsidR="00CA627C">
        <w:rPr>
          <w:sz w:val="28"/>
          <w:szCs w:val="28"/>
        </w:rPr>
        <w:t xml:space="preserve"> О</w:t>
      </w:r>
      <w:r w:rsidR="00CA627C">
        <w:rPr>
          <w:sz w:val="28"/>
          <w:szCs w:val="28"/>
        </w:rPr>
        <w:t>.П.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CA627C" w:rsidR="00CA627C">
        <w:rPr>
          <w:sz w:val="28"/>
          <w:szCs w:val="28"/>
        </w:rPr>
        <w:t>Семенов</w:t>
      </w:r>
      <w:r w:rsidR="00CA627C">
        <w:rPr>
          <w:sz w:val="28"/>
          <w:szCs w:val="28"/>
        </w:rPr>
        <w:t>ым</w:t>
      </w:r>
      <w:r w:rsidRPr="00CA627C" w:rsidR="00CA627C">
        <w:rPr>
          <w:sz w:val="28"/>
          <w:szCs w:val="28"/>
        </w:rPr>
        <w:t xml:space="preserve"> О.П.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CA627C" w:rsidR="00CA627C">
        <w:rPr>
          <w:rFonts w:ascii="Times New Roman" w:hAnsi="Times New Roman" w:cs="Times New Roman"/>
          <w:sz w:val="28"/>
          <w:szCs w:val="28"/>
        </w:rPr>
        <w:t>Семенов О.П.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CA627C" w:rsidR="00CA627C">
        <w:rPr>
          <w:rFonts w:ascii="Times New Roman" w:hAnsi="Times New Roman" w:cs="Times New Roman"/>
          <w:sz w:val="28"/>
          <w:szCs w:val="28"/>
          <w:lang w:bidi="ru-RU"/>
        </w:rPr>
        <w:t>Семенов</w:t>
      </w:r>
      <w:r w:rsidR="00CA627C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627C" w:rsidR="00CA627C">
        <w:rPr>
          <w:rFonts w:ascii="Times New Roman" w:hAnsi="Times New Roman" w:cs="Times New Roman"/>
          <w:sz w:val="28"/>
          <w:szCs w:val="28"/>
          <w:lang w:bidi="ru-RU"/>
        </w:rPr>
        <w:t xml:space="preserve"> О.П.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</w:t>
      </w:r>
      <w:r w:rsidR="00CA627C">
        <w:rPr>
          <w:rFonts w:ascii="Times New Roman" w:hAnsi="Times New Roman" w:cs="Times New Roman"/>
          <w:sz w:val="28"/>
          <w:szCs w:val="28"/>
          <w:lang w:bidi="ru-RU"/>
        </w:rPr>
        <w:t>, наличие на иждивении малолетнего ребенка.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CA627C" w:rsidR="00CA627C">
        <w:rPr>
          <w:rFonts w:ascii="Times New Roman" w:eastAsia="Courier New" w:hAnsi="Times New Roman" w:cs="Times New Roman"/>
          <w:color w:val="auto"/>
          <w:sz w:val="28"/>
          <w:szCs w:val="28"/>
        </w:rPr>
        <w:t>Семенов</w:t>
      </w:r>
      <w:r w:rsidR="00CA627C">
        <w:rPr>
          <w:rFonts w:ascii="Times New Roman" w:eastAsia="Courier New" w:hAnsi="Times New Roman" w:cs="Times New Roman"/>
          <w:color w:val="auto"/>
          <w:sz w:val="28"/>
          <w:szCs w:val="28"/>
        </w:rPr>
        <w:t>а</w:t>
      </w:r>
      <w:r w:rsidRPr="00CA627C" w:rsidR="00CA627C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О.П.</w:t>
      </w: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="00FA11F6">
        <w:rPr>
          <w:rFonts w:ascii="Times New Roman" w:eastAsia="Courier New" w:hAnsi="Times New Roman" w:cs="Times New Roman"/>
          <w:sz w:val="28"/>
          <w:szCs w:val="28"/>
        </w:rPr>
        <w:t xml:space="preserve">о, его имущественное положение 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>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 w:rsidRPr="00CA627C" w:rsidR="00CA627C">
        <w:rPr>
          <w:rFonts w:ascii="Times New Roman" w:eastAsia="Courier New" w:hAnsi="Times New Roman" w:cs="Times New Roman"/>
          <w:color w:val="auto"/>
          <w:sz w:val="28"/>
          <w:szCs w:val="28"/>
        </w:rPr>
        <w:t>Семенов О.П.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 xml:space="preserve">05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минут 2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C64450">
        <w:rPr>
          <w:sz w:val="28"/>
          <w:szCs w:val="28"/>
        </w:rPr>
        <w:t>Семенова О.</w:t>
      </w:r>
      <w:r w:rsidR="00C64450">
        <w:rPr>
          <w:sz w:val="28"/>
          <w:szCs w:val="28"/>
        </w:rPr>
        <w:t>П.</w:t>
      </w:r>
      <w:r w:rsidRPr="00CA627C" w:rsidR="00CA627C">
        <w:rPr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административному наказанию в виде ад</w:t>
      </w:r>
      <w:r w:rsidR="00E44034">
        <w:rPr>
          <w:color w:val="auto"/>
          <w:sz w:val="28"/>
          <w:szCs w:val="28"/>
        </w:rPr>
        <w:t xml:space="preserve">министративного ареста на срок </w:t>
      </w:r>
      <w:r w:rsidR="00CA627C">
        <w:rPr>
          <w:color w:val="auto"/>
          <w:sz w:val="28"/>
          <w:szCs w:val="28"/>
        </w:rPr>
        <w:t>7</w:t>
      </w:r>
      <w:r w:rsidRPr="000573D1">
        <w:rPr>
          <w:color w:val="auto"/>
          <w:sz w:val="28"/>
          <w:szCs w:val="28"/>
        </w:rPr>
        <w:t xml:space="preserve"> (</w:t>
      </w:r>
      <w:r w:rsidR="00CA627C">
        <w:rPr>
          <w:color w:val="auto"/>
          <w:sz w:val="28"/>
          <w:szCs w:val="28"/>
        </w:rPr>
        <w:t>семь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25 марта 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p w:rsidR="008B74F1" w:rsidRPr="008B74F1" w:rsidP="008B74F1">
      <w:pPr>
        <w:ind w:firstLine="686"/>
        <w:rPr>
          <w:sz w:val="28"/>
          <w:szCs w:val="28"/>
        </w:rPr>
      </w:pPr>
    </w:p>
    <w:p w:rsidR="00C6094F" w:rsidRPr="00786DE6" w:rsidP="00F41D6B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</w:p>
    <w:sectPr w:rsidSect="00C7155F">
      <w:type w:val="continuous"/>
      <w:pgSz w:w="11909" w:h="16838"/>
      <w:pgMar w:top="851" w:right="73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53DF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2698"/>
    <w:rsid w:val="00524493"/>
    <w:rsid w:val="00527178"/>
    <w:rsid w:val="00530376"/>
    <w:rsid w:val="005317B0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7F6905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647C"/>
    <w:rsid w:val="0092467D"/>
    <w:rsid w:val="009303AA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D46EF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1032E"/>
    <w:rsid w:val="00C255A6"/>
    <w:rsid w:val="00C273C1"/>
    <w:rsid w:val="00C37EDF"/>
    <w:rsid w:val="00C545A5"/>
    <w:rsid w:val="00C548D9"/>
    <w:rsid w:val="00C6094F"/>
    <w:rsid w:val="00C64450"/>
    <w:rsid w:val="00C652BB"/>
    <w:rsid w:val="00C67B6A"/>
    <w:rsid w:val="00C7155F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A627C"/>
    <w:rsid w:val="00CB70C8"/>
    <w:rsid w:val="00CC4801"/>
    <w:rsid w:val="00CC67B5"/>
    <w:rsid w:val="00CD2C15"/>
    <w:rsid w:val="00CD5D63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DE06D5"/>
    <w:rsid w:val="00E01BFF"/>
    <w:rsid w:val="00E05467"/>
    <w:rsid w:val="00E075A6"/>
    <w:rsid w:val="00E1120C"/>
    <w:rsid w:val="00E14751"/>
    <w:rsid w:val="00E14787"/>
    <w:rsid w:val="00E24E24"/>
    <w:rsid w:val="00E31D52"/>
    <w:rsid w:val="00E40492"/>
    <w:rsid w:val="00E4141B"/>
    <w:rsid w:val="00E44034"/>
    <w:rsid w:val="00E45A03"/>
    <w:rsid w:val="00E56171"/>
    <w:rsid w:val="00E6305C"/>
    <w:rsid w:val="00E65D10"/>
    <w:rsid w:val="00E73B44"/>
    <w:rsid w:val="00E83F1F"/>
    <w:rsid w:val="00E92E22"/>
    <w:rsid w:val="00E9508A"/>
    <w:rsid w:val="00EA106A"/>
    <w:rsid w:val="00EA45A6"/>
    <w:rsid w:val="00EB21C9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A11F6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CBBD04-B27C-46D4-8AAE-9844F97E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