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90" w:rsidP="0008499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B6CA2">
        <w:rPr>
          <w:sz w:val="28"/>
        </w:rPr>
        <w:t>0088-01-2022-001204-32</w:t>
      </w:r>
      <w:r>
        <w:rPr>
          <w:sz w:val="28"/>
        </w:rPr>
        <w:t xml:space="preserve">                 </w:t>
      </w:r>
      <w:r w:rsidR="000B6CA2">
        <w:rPr>
          <w:sz w:val="28"/>
        </w:rPr>
        <w:t xml:space="preserve">                              </w:t>
      </w:r>
      <w:r w:rsidR="000B6CA2">
        <w:rPr>
          <w:sz w:val="28"/>
          <w:szCs w:val="28"/>
        </w:rPr>
        <w:t>Дело № 5-7-294</w:t>
      </w:r>
      <w:r>
        <w:rPr>
          <w:sz w:val="28"/>
          <w:szCs w:val="28"/>
        </w:rPr>
        <w:t>/2022</w:t>
      </w:r>
    </w:p>
    <w:p w:rsidR="00084990" w:rsidP="0008499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84990" w:rsidP="0008499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990" w:rsidP="0008499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84990" w:rsidP="0008499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</w:t>
      </w:r>
      <w:r w:rsidR="000B6CA2">
        <w:rPr>
          <w:sz w:val="28"/>
          <w:szCs w:val="28"/>
        </w:rPr>
        <w:t xml:space="preserve">    13 мая</w:t>
      </w:r>
      <w:r>
        <w:rPr>
          <w:sz w:val="28"/>
          <w:szCs w:val="28"/>
        </w:rPr>
        <w:t xml:space="preserve"> 2022 года</w:t>
      </w:r>
    </w:p>
    <w:p w:rsidR="000D145D" w:rsidRPr="00404A57" w:rsidP="00382AF4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255CF" w:rsidP="00906F7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Ми</w:t>
      </w:r>
      <w:r w:rsidR="007504A8">
        <w:rPr>
          <w:sz w:val="28"/>
          <w:szCs w:val="28"/>
        </w:rPr>
        <w:t>ровой судья судебного участка №</w:t>
      </w:r>
      <w:r w:rsidRPr="00404A57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</w:t>
      </w:r>
      <w:r w:rsidRPr="00404A57" w:rsidR="00C020BC">
        <w:rPr>
          <w:sz w:val="28"/>
          <w:szCs w:val="28"/>
        </w:rPr>
        <w:t>вном правонарушении по статье 14.2</w:t>
      </w:r>
      <w:r w:rsidRPr="00404A57">
        <w:rPr>
          <w:sz w:val="28"/>
          <w:szCs w:val="28"/>
        </w:rPr>
        <w:t xml:space="preserve"> Кодекса Р</w:t>
      </w:r>
      <w:r w:rsidR="00B47989"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 w:rsidR="00B47989"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 xml:space="preserve"> об административ</w:t>
      </w:r>
      <w:r w:rsidRPr="00404A57" w:rsidR="00474699">
        <w:rPr>
          <w:sz w:val="28"/>
          <w:szCs w:val="28"/>
        </w:rPr>
        <w:t>ных правонарушениях</w:t>
      </w:r>
      <w:r w:rsidRPr="00404A57" w:rsidR="00F2693A">
        <w:rPr>
          <w:sz w:val="28"/>
          <w:szCs w:val="28"/>
        </w:rPr>
        <w:t xml:space="preserve"> </w:t>
      </w:r>
      <w:r w:rsidRPr="00404A57" w:rsidR="00474699">
        <w:rPr>
          <w:sz w:val="28"/>
          <w:szCs w:val="28"/>
        </w:rPr>
        <w:t>в отношении</w:t>
      </w:r>
      <w:r w:rsidRPr="00404A57">
        <w:rPr>
          <w:sz w:val="28"/>
          <w:szCs w:val="28"/>
        </w:rPr>
        <w:t xml:space="preserve"> </w:t>
      </w:r>
      <w:r w:rsidR="00906F74">
        <w:rPr>
          <w:sz w:val="28"/>
          <w:szCs w:val="28"/>
        </w:rPr>
        <w:t>Булгаковой К</w:t>
      </w:r>
      <w:r w:rsidR="00A95287">
        <w:rPr>
          <w:sz w:val="28"/>
          <w:szCs w:val="28"/>
        </w:rPr>
        <w:t>.</w:t>
      </w:r>
      <w:r w:rsidR="00906F74">
        <w:rPr>
          <w:sz w:val="28"/>
          <w:szCs w:val="28"/>
        </w:rPr>
        <w:t>А</w:t>
      </w:r>
      <w:r w:rsidR="00A95287">
        <w:rPr>
          <w:sz w:val="28"/>
          <w:szCs w:val="28"/>
        </w:rPr>
        <w:t>.</w:t>
      </w:r>
      <w:r w:rsidR="00906F74">
        <w:rPr>
          <w:sz w:val="28"/>
          <w:szCs w:val="28"/>
        </w:rPr>
        <w:t xml:space="preserve">, </w:t>
      </w:r>
      <w:r w:rsidR="00A95287">
        <w:rPr>
          <w:sz w:val="28"/>
          <w:szCs w:val="28"/>
        </w:rPr>
        <w:t>(данные изъяты)</w:t>
      </w:r>
      <w:r w:rsidRPr="00404A57" w:rsidR="00845C75">
        <w:rPr>
          <w:sz w:val="28"/>
          <w:szCs w:val="28"/>
        </w:rPr>
        <w:t>,</w:t>
      </w:r>
    </w:p>
    <w:p w:rsidR="00A95287" w:rsidP="00906F7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404A57" w:rsidP="00382AF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04A57">
        <w:rPr>
          <w:sz w:val="28"/>
          <w:szCs w:val="28"/>
        </w:rPr>
        <w:t>УСТАНОВИЛ:</w:t>
      </w:r>
    </w:p>
    <w:p w:rsidR="000D145D" w:rsidRPr="00404A57" w:rsidP="00382AF4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1076A6">
        <w:rPr>
          <w:sz w:val="28"/>
          <w:szCs w:val="28"/>
        </w:rPr>
        <w:t>.</w:t>
      </w:r>
      <w:r w:rsidR="00084990">
        <w:rPr>
          <w:sz w:val="28"/>
          <w:szCs w:val="28"/>
        </w:rPr>
        <w:t>2022</w:t>
      </w:r>
      <w:r w:rsidRPr="00404A57" w:rsidR="00382AF4">
        <w:rPr>
          <w:sz w:val="28"/>
          <w:szCs w:val="28"/>
        </w:rPr>
        <w:t xml:space="preserve"> </w:t>
      </w:r>
      <w:r w:rsidRPr="00404A57" w:rsidR="00474699">
        <w:rPr>
          <w:sz w:val="28"/>
          <w:szCs w:val="28"/>
        </w:rPr>
        <w:t>года в</w:t>
      </w:r>
      <w:r w:rsidR="00510C82">
        <w:rPr>
          <w:sz w:val="28"/>
          <w:szCs w:val="28"/>
        </w:rPr>
        <w:t xml:space="preserve"> </w:t>
      </w:r>
      <w:r>
        <w:rPr>
          <w:sz w:val="28"/>
          <w:szCs w:val="28"/>
        </w:rPr>
        <w:t>23.3</w:t>
      </w:r>
      <w:r w:rsidR="00612A7C">
        <w:rPr>
          <w:sz w:val="28"/>
          <w:szCs w:val="28"/>
        </w:rPr>
        <w:t>0</w:t>
      </w:r>
      <w:r w:rsidR="00510C82">
        <w:rPr>
          <w:sz w:val="28"/>
          <w:szCs w:val="28"/>
        </w:rPr>
        <w:t xml:space="preserve"> часов</w:t>
      </w:r>
      <w:r w:rsidR="005C1086">
        <w:rPr>
          <w:sz w:val="28"/>
          <w:szCs w:val="28"/>
        </w:rPr>
        <w:t xml:space="preserve"> </w:t>
      </w:r>
      <w:r w:rsidR="009906CA">
        <w:rPr>
          <w:sz w:val="28"/>
          <w:szCs w:val="28"/>
        </w:rPr>
        <w:t>Булгакова К.А.</w:t>
      </w:r>
      <w:r w:rsidRPr="00404A57" w:rsidR="00382AF4">
        <w:rPr>
          <w:sz w:val="28"/>
          <w:szCs w:val="28"/>
        </w:rPr>
        <w:t xml:space="preserve">, </w:t>
      </w:r>
      <w:r w:rsidR="00094A2A">
        <w:rPr>
          <w:sz w:val="28"/>
          <w:szCs w:val="28"/>
        </w:rPr>
        <w:t xml:space="preserve">являясь продавцом </w:t>
      </w:r>
      <w:r w:rsidR="00924A9F">
        <w:rPr>
          <w:sz w:val="28"/>
          <w:szCs w:val="28"/>
        </w:rPr>
        <w:t xml:space="preserve">магазина </w:t>
      </w:r>
      <w:r w:rsidR="00A95287">
        <w:rPr>
          <w:sz w:val="28"/>
          <w:szCs w:val="28"/>
        </w:rPr>
        <w:t>(данные изъяты)</w:t>
      </w:r>
      <w:r w:rsidRPr="00404A57" w:rsidR="00C020BC">
        <w:rPr>
          <w:sz w:val="28"/>
          <w:szCs w:val="28"/>
        </w:rPr>
        <w:t xml:space="preserve">, </w:t>
      </w:r>
      <w:r w:rsidRPr="00404A57" w:rsidR="00D1220E">
        <w:rPr>
          <w:sz w:val="28"/>
          <w:szCs w:val="28"/>
        </w:rPr>
        <w:t xml:space="preserve">расположенного </w:t>
      </w:r>
      <w:r w:rsidR="00D72578">
        <w:rPr>
          <w:sz w:val="28"/>
          <w:szCs w:val="28"/>
        </w:rPr>
        <w:t xml:space="preserve">по адресу: </w:t>
      </w:r>
      <w:r w:rsidR="00A95287">
        <w:rPr>
          <w:sz w:val="28"/>
          <w:szCs w:val="28"/>
        </w:rPr>
        <w:t>(данные изъяты)</w:t>
      </w:r>
      <w:r w:rsidR="00D72578">
        <w:rPr>
          <w:sz w:val="28"/>
          <w:szCs w:val="28"/>
        </w:rPr>
        <w:t xml:space="preserve">, </w:t>
      </w:r>
      <w:r w:rsidR="001C3A28">
        <w:rPr>
          <w:sz w:val="28"/>
          <w:szCs w:val="28"/>
        </w:rPr>
        <w:t>реализовала</w:t>
      </w:r>
      <w:r w:rsidR="001C3670">
        <w:rPr>
          <w:sz w:val="28"/>
          <w:szCs w:val="28"/>
        </w:rPr>
        <w:t xml:space="preserve"> </w:t>
      </w:r>
      <w:r w:rsidR="00A95287">
        <w:rPr>
          <w:sz w:val="28"/>
          <w:szCs w:val="28"/>
        </w:rPr>
        <w:t>(данные изъяты)</w:t>
      </w:r>
      <w:r w:rsidR="00091343">
        <w:rPr>
          <w:sz w:val="28"/>
          <w:szCs w:val="28"/>
        </w:rPr>
        <w:t xml:space="preserve"> </w:t>
      </w:r>
      <w:r w:rsidR="007504A8">
        <w:rPr>
          <w:sz w:val="28"/>
          <w:szCs w:val="28"/>
        </w:rPr>
        <w:t>спиртосодержащую продукцию</w:t>
      </w:r>
      <w:r w:rsidR="00B47989">
        <w:rPr>
          <w:sz w:val="28"/>
          <w:szCs w:val="28"/>
        </w:rPr>
        <w:t xml:space="preserve"> –</w:t>
      </w:r>
      <w:r w:rsidR="000C0F41">
        <w:rPr>
          <w:sz w:val="28"/>
          <w:szCs w:val="28"/>
        </w:rPr>
        <w:t xml:space="preserve"> </w:t>
      </w:r>
      <w:r>
        <w:rPr>
          <w:sz w:val="28"/>
          <w:szCs w:val="28"/>
        </w:rPr>
        <w:t>1 бутылку</w:t>
      </w:r>
      <w:r w:rsidR="00091343">
        <w:rPr>
          <w:sz w:val="28"/>
          <w:szCs w:val="28"/>
        </w:rPr>
        <w:t xml:space="preserve"> </w:t>
      </w:r>
      <w:r w:rsidR="00084990">
        <w:rPr>
          <w:sz w:val="28"/>
          <w:szCs w:val="28"/>
        </w:rPr>
        <w:t>пива</w:t>
      </w:r>
      <w:r w:rsidR="00B47989">
        <w:rPr>
          <w:sz w:val="28"/>
          <w:szCs w:val="28"/>
        </w:rPr>
        <w:t xml:space="preserve"> </w:t>
      </w:r>
      <w:r w:rsidR="00A95287">
        <w:rPr>
          <w:sz w:val="28"/>
          <w:szCs w:val="28"/>
        </w:rPr>
        <w:t>(данные изъяты)</w:t>
      </w:r>
      <w:r w:rsidR="00B47989">
        <w:rPr>
          <w:sz w:val="28"/>
          <w:szCs w:val="28"/>
        </w:rPr>
        <w:t xml:space="preserve">, </w:t>
      </w:r>
      <w:r w:rsidR="001C3670">
        <w:rPr>
          <w:sz w:val="28"/>
          <w:szCs w:val="28"/>
        </w:rPr>
        <w:t xml:space="preserve">объемом </w:t>
      </w:r>
      <w:r w:rsidR="000913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="00B47989">
        <w:rPr>
          <w:sz w:val="28"/>
          <w:szCs w:val="28"/>
        </w:rPr>
        <w:t xml:space="preserve"> литра</w:t>
      </w:r>
      <w:r w:rsidR="00586D08">
        <w:rPr>
          <w:sz w:val="28"/>
          <w:szCs w:val="28"/>
        </w:rPr>
        <w:t xml:space="preserve">, </w:t>
      </w:r>
      <w:r w:rsidR="00084990">
        <w:rPr>
          <w:sz w:val="28"/>
          <w:szCs w:val="28"/>
        </w:rPr>
        <w:t xml:space="preserve">крепостью </w:t>
      </w:r>
      <w:r>
        <w:rPr>
          <w:sz w:val="28"/>
          <w:szCs w:val="28"/>
        </w:rPr>
        <w:t>8</w:t>
      </w:r>
      <w:r w:rsidR="00084990">
        <w:rPr>
          <w:sz w:val="28"/>
          <w:szCs w:val="28"/>
        </w:rPr>
        <w:t xml:space="preserve">%, </w:t>
      </w:r>
      <w:r w:rsidR="000766B0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85</w:t>
      </w:r>
      <w:r w:rsidR="000766B0">
        <w:rPr>
          <w:sz w:val="28"/>
          <w:szCs w:val="28"/>
        </w:rPr>
        <w:t xml:space="preserve"> рублей</w:t>
      </w:r>
      <w:r w:rsidR="007504A8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нарушив</w:t>
      </w:r>
      <w:r w:rsidRPr="00404A57">
        <w:rPr>
          <w:sz w:val="28"/>
          <w:szCs w:val="28"/>
        </w:rPr>
        <w:t xml:space="preserve"> требования </w:t>
      </w:r>
      <w:r w:rsidR="00612A7C">
        <w:rPr>
          <w:sz w:val="28"/>
          <w:szCs w:val="28"/>
        </w:rPr>
        <w:t>пункта</w:t>
      </w:r>
      <w:r w:rsidRPr="00C90F1A" w:rsidR="00612A7C">
        <w:rPr>
          <w:sz w:val="28"/>
          <w:szCs w:val="28"/>
        </w:rPr>
        <w:t xml:space="preserve"> 9 статьи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12A7C">
        <w:rPr>
          <w:sz w:val="28"/>
          <w:szCs w:val="28"/>
        </w:rPr>
        <w:t xml:space="preserve"> и пункта</w:t>
      </w:r>
      <w:r w:rsidRPr="00C90F1A" w:rsidR="00612A7C">
        <w:rPr>
          <w:sz w:val="28"/>
          <w:szCs w:val="28"/>
        </w:rPr>
        <w:t xml:space="preserve"> 1 статьи 2 Закона Республики Татарстан от 06.03.2015 №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 w:rsidRPr="00404A57">
        <w:rPr>
          <w:sz w:val="28"/>
          <w:szCs w:val="28"/>
        </w:rPr>
        <w:t>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Булгаковой К.А.</w:t>
      </w:r>
      <w:r w:rsidRPr="000766B0">
        <w:rPr>
          <w:sz w:val="28"/>
          <w:szCs w:val="28"/>
        </w:rPr>
        <w:t xml:space="preserve"> в судебное заседан</w:t>
      </w:r>
      <w:r w:rsidR="00084990">
        <w:rPr>
          <w:sz w:val="28"/>
          <w:szCs w:val="28"/>
        </w:rPr>
        <w:t>ие не явилась, ходатайствовала рассмотрению</w:t>
      </w:r>
      <w:r w:rsidRPr="000766B0">
        <w:rPr>
          <w:sz w:val="28"/>
          <w:szCs w:val="28"/>
        </w:rPr>
        <w:t xml:space="preserve"> дела в свое отсутствие, вину признала</w:t>
      </w:r>
      <w:r w:rsidR="00612A7C">
        <w:rPr>
          <w:sz w:val="28"/>
          <w:szCs w:val="28"/>
        </w:rPr>
        <w:t>, указав об этом в протоколе об административном правонарушении и письменном объяснении</w:t>
      </w:r>
      <w:r w:rsidRPr="000766B0">
        <w:rPr>
          <w:sz w:val="28"/>
          <w:szCs w:val="28"/>
        </w:rPr>
        <w:t>.</w:t>
      </w:r>
    </w:p>
    <w:p w:rsidR="00F268D8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404A57">
        <w:rPr>
          <w:sz w:val="28"/>
          <w:szCs w:val="28"/>
        </w:rPr>
        <w:t xml:space="preserve">роме </w:t>
      </w:r>
      <w:r>
        <w:rPr>
          <w:sz w:val="28"/>
          <w:szCs w:val="28"/>
        </w:rPr>
        <w:t>собственного признания</w:t>
      </w:r>
      <w:r w:rsidRPr="00404A57">
        <w:rPr>
          <w:sz w:val="28"/>
          <w:szCs w:val="28"/>
        </w:rPr>
        <w:t xml:space="preserve">, вина </w:t>
      </w:r>
      <w:r>
        <w:rPr>
          <w:sz w:val="28"/>
          <w:szCs w:val="28"/>
        </w:rPr>
        <w:t>Булгаковой К.А.</w:t>
      </w:r>
      <w:r w:rsidRPr="00404A5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Pr="00404A57">
        <w:rPr>
          <w:sz w:val="28"/>
          <w:szCs w:val="28"/>
        </w:rPr>
        <w:t xml:space="preserve"> </w:t>
      </w:r>
      <w:r w:rsidR="00084990">
        <w:rPr>
          <w:sz w:val="28"/>
          <w:szCs w:val="28"/>
        </w:rPr>
        <w:t xml:space="preserve">также </w:t>
      </w:r>
      <w:r w:rsidRPr="00404A57">
        <w:rPr>
          <w:sz w:val="28"/>
          <w:szCs w:val="28"/>
        </w:rPr>
        <w:t>протоколом об административном правонарушении</w:t>
      </w:r>
      <w:r w:rsidR="000B6CA2">
        <w:rPr>
          <w:sz w:val="28"/>
          <w:szCs w:val="28"/>
        </w:rPr>
        <w:t xml:space="preserve"> от 19.04</w:t>
      </w:r>
      <w:r w:rsidR="00084990">
        <w:rPr>
          <w:sz w:val="28"/>
          <w:szCs w:val="28"/>
        </w:rPr>
        <w:t>.2022</w:t>
      </w:r>
      <w:r w:rsidRPr="00404A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письменным объяснением свидетеля, собственным письменным объяснением Булгаковой К.А., </w:t>
      </w:r>
      <w:r w:rsidR="000766B0">
        <w:rPr>
          <w:sz w:val="28"/>
          <w:szCs w:val="28"/>
        </w:rPr>
        <w:t>актом возврата</w:t>
      </w:r>
      <w:r>
        <w:rPr>
          <w:sz w:val="28"/>
          <w:szCs w:val="28"/>
        </w:rPr>
        <w:t>, копиями других документов</w:t>
      </w:r>
      <w:r w:rsidRPr="00404A57">
        <w:rPr>
          <w:sz w:val="28"/>
          <w:szCs w:val="28"/>
        </w:rPr>
        <w:t>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45C75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Булгаковой К.А. виновной</w:t>
      </w:r>
      <w:r w:rsidRPr="00845C75">
        <w:rPr>
          <w:sz w:val="28"/>
          <w:szCs w:val="28"/>
        </w:rPr>
        <w:t xml:space="preserve"> в совершении правонарушения, ответственность за которое предусмотрена </w:t>
      </w:r>
      <w:r>
        <w:rPr>
          <w:sz w:val="28"/>
          <w:szCs w:val="28"/>
        </w:rPr>
        <w:t>статьей 14.2</w:t>
      </w:r>
      <w:r w:rsidRPr="00845C75">
        <w:rPr>
          <w:sz w:val="28"/>
          <w:szCs w:val="28"/>
        </w:rPr>
        <w:t xml:space="preserve"> КоАП Российской Федерации.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ей</w:t>
      </w:r>
      <w:r>
        <w:rPr>
          <w:sz w:val="28"/>
          <w:szCs w:val="28"/>
        </w:rPr>
        <w:softHyphen/>
        <w:t xml:space="preserve">ствия </w:t>
      </w:r>
      <w:r>
        <w:rPr>
          <w:sz w:val="28"/>
          <w:szCs w:val="28"/>
        </w:rPr>
        <w:t xml:space="preserve">Булгаковой К.А. </w:t>
      </w:r>
      <w:r>
        <w:rPr>
          <w:sz w:val="28"/>
          <w:szCs w:val="28"/>
        </w:rPr>
        <w:t>мировой</w:t>
      </w:r>
      <w:r w:rsidRPr="00404A57">
        <w:rPr>
          <w:sz w:val="28"/>
          <w:szCs w:val="28"/>
        </w:rPr>
        <w:t xml:space="preserve"> судья квалифицирует по статье 14.2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356B60">
        <w:rPr>
          <w:sz w:val="28"/>
          <w:szCs w:val="28"/>
        </w:rPr>
        <w:t>езаконная продажа товаров, свободная реализация которых ограничена законодательством, за исключением случаев, предусмотренных частью 1 ст</w:t>
      </w:r>
      <w:r>
        <w:rPr>
          <w:sz w:val="28"/>
          <w:szCs w:val="28"/>
        </w:rPr>
        <w:t>атьи 14.17.1 настоящего Кодекса</w:t>
      </w:r>
      <w:r w:rsidRPr="00404A57">
        <w:rPr>
          <w:sz w:val="28"/>
          <w:szCs w:val="28"/>
        </w:rPr>
        <w:t>.</w:t>
      </w:r>
    </w:p>
    <w:p w:rsidR="00F268D8" w:rsidRPr="00F268D8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F268D8">
        <w:rPr>
          <w:sz w:val="28"/>
          <w:szCs w:val="28"/>
        </w:rPr>
        <w:t xml:space="preserve">Обстоятельствами, смягчающими административную ответственность                  </w:t>
      </w:r>
      <w:r w:rsidR="00612A7C">
        <w:rPr>
          <w:sz w:val="28"/>
          <w:szCs w:val="28"/>
        </w:rPr>
        <w:t>Булгаковой К.А.</w:t>
      </w:r>
      <w:r w:rsidRPr="00F268D8">
        <w:rPr>
          <w:sz w:val="28"/>
          <w:szCs w:val="28"/>
        </w:rPr>
        <w:t xml:space="preserve">, мировой судья признает раскаяние </w:t>
      </w:r>
      <w:r w:rsidR="00612A7C">
        <w:rPr>
          <w:sz w:val="28"/>
          <w:szCs w:val="28"/>
        </w:rPr>
        <w:t>виновной</w:t>
      </w:r>
      <w:r w:rsidRPr="00F268D8">
        <w:rPr>
          <w:sz w:val="28"/>
          <w:szCs w:val="28"/>
        </w:rPr>
        <w:t xml:space="preserve">, наличие </w:t>
      </w:r>
      <w:r w:rsidR="00612A7C">
        <w:rPr>
          <w:sz w:val="28"/>
          <w:szCs w:val="28"/>
        </w:rPr>
        <w:t xml:space="preserve">у нее </w:t>
      </w:r>
      <w:r w:rsidRPr="00F268D8">
        <w:rPr>
          <w:sz w:val="28"/>
          <w:szCs w:val="28"/>
        </w:rPr>
        <w:t>малолетнего ребенка.</w:t>
      </w:r>
    </w:p>
    <w:p w:rsidR="00F268D8" w:rsidRPr="00731229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091343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Булгаковой К.А.</w:t>
      </w:r>
      <w:r w:rsidRPr="00091343">
        <w:rPr>
          <w:sz w:val="28"/>
          <w:szCs w:val="28"/>
        </w:rPr>
        <w:t xml:space="preserve">, мировой судья признает повторное совершение однородного </w:t>
      </w:r>
      <w:r w:rsidRPr="00091343">
        <w:rPr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F268D8" w:rsidP="00F268D8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D34268">
        <w:rPr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>
        <w:rPr>
          <w:sz w:val="28"/>
          <w:szCs w:val="28"/>
        </w:rPr>
        <w:t xml:space="preserve">стоятельства, </w:t>
      </w:r>
      <w:r w:rsidRPr="00D34268">
        <w:rPr>
          <w:sz w:val="28"/>
          <w:szCs w:val="28"/>
        </w:rPr>
        <w:t xml:space="preserve">характер совершённого </w:t>
      </w:r>
      <w:r>
        <w:rPr>
          <w:sz w:val="28"/>
          <w:szCs w:val="28"/>
        </w:rPr>
        <w:t>Булгаковой К.А.</w:t>
      </w:r>
      <w:r w:rsidRPr="00D34268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правонарушения, личность виновной, ее имущественное положение.</w:t>
      </w:r>
    </w:p>
    <w:p w:rsidR="00F268D8" w:rsidP="00091343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404A57">
        <w:rPr>
          <w:sz w:val="28"/>
          <w:szCs w:val="28"/>
        </w:rPr>
        <w:t>, руководствуясь статьей 14.2, статьями 23.1 и 29.10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91343">
        <w:rPr>
          <w:sz w:val="28"/>
          <w:szCs w:val="28"/>
        </w:rPr>
        <w:t>, мировой судья</w:t>
      </w:r>
    </w:p>
    <w:p w:rsidR="00612A7C" w:rsidP="00F268D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F268D8" w:rsidRPr="00404A57" w:rsidP="00F268D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404A57">
        <w:rPr>
          <w:sz w:val="28"/>
          <w:szCs w:val="28"/>
        </w:rPr>
        <w:t>ПОСТАНОВИЛ:</w:t>
      </w:r>
    </w:p>
    <w:p w:rsidR="00F268D8" w:rsidRPr="00404A57" w:rsidP="00F268D8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Булгакову К</w:t>
      </w:r>
      <w:r w:rsidR="00A9528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95287">
        <w:rPr>
          <w:sz w:val="28"/>
          <w:szCs w:val="28"/>
        </w:rPr>
        <w:t>.</w:t>
      </w:r>
      <w:r w:rsidRPr="00404A57">
        <w:rPr>
          <w:sz w:val="28"/>
          <w:szCs w:val="28"/>
        </w:rPr>
        <w:t xml:space="preserve"> признать виновной в совершении адми</w:t>
      </w:r>
      <w:r w:rsidRPr="00404A57">
        <w:rPr>
          <w:sz w:val="28"/>
          <w:szCs w:val="28"/>
        </w:rPr>
        <w:softHyphen/>
        <w:t>нистративного правонарушения, предусмотренного статьей 14.2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>, и подвергнуть административному наказанию в виде админис</w:t>
      </w:r>
      <w:r w:rsidR="000C0F41">
        <w:rPr>
          <w:sz w:val="28"/>
          <w:szCs w:val="28"/>
        </w:rPr>
        <w:t>тративного штра</w:t>
      </w:r>
      <w:r w:rsidR="000C0F41">
        <w:rPr>
          <w:sz w:val="28"/>
          <w:szCs w:val="28"/>
        </w:rPr>
        <w:softHyphen/>
        <w:t>фа в размере 2 0</w:t>
      </w:r>
      <w:r>
        <w:rPr>
          <w:sz w:val="28"/>
          <w:szCs w:val="28"/>
        </w:rPr>
        <w:t>00</w:t>
      </w:r>
      <w:r w:rsidRPr="00404A57">
        <w:rPr>
          <w:sz w:val="28"/>
          <w:szCs w:val="28"/>
        </w:rPr>
        <w:t xml:space="preserve"> (</w:t>
      </w:r>
      <w:r w:rsidR="000C0F41">
        <w:rPr>
          <w:sz w:val="28"/>
          <w:szCs w:val="28"/>
        </w:rPr>
        <w:t>две тысячи</w:t>
      </w:r>
      <w:r w:rsidRPr="00404A57">
        <w:rPr>
          <w:sz w:val="28"/>
          <w:szCs w:val="28"/>
        </w:rPr>
        <w:t>) рублей в доход государства.</w:t>
      </w:r>
    </w:p>
    <w:p w:rsidR="00F268D8" w:rsidRPr="00404A57" w:rsidP="00F268D8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04A57">
        <w:rPr>
          <w:sz w:val="28"/>
          <w:szCs w:val="28"/>
        </w:rPr>
        <w:t>Ш.А.</w:t>
      </w:r>
      <w:r w:rsidR="00A95287">
        <w:rPr>
          <w:sz w:val="28"/>
          <w:szCs w:val="28"/>
        </w:rPr>
        <w:t xml:space="preserve"> </w:t>
      </w:r>
      <w:r w:rsidRPr="00404A57">
        <w:rPr>
          <w:sz w:val="28"/>
          <w:szCs w:val="28"/>
        </w:rPr>
        <w:t>Кадиров</w:t>
      </w: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Постановление вступило в за</w:t>
      </w:r>
      <w:r>
        <w:rPr>
          <w:sz w:val="28"/>
          <w:szCs w:val="28"/>
        </w:rPr>
        <w:t xml:space="preserve">конную силу           </w:t>
      </w:r>
      <w:r w:rsidR="00084990">
        <w:rPr>
          <w:sz w:val="28"/>
          <w:szCs w:val="28"/>
        </w:rPr>
        <w:t xml:space="preserve">        «___» _____________ 2022</w:t>
      </w:r>
      <w:r>
        <w:rPr>
          <w:sz w:val="28"/>
          <w:szCs w:val="28"/>
        </w:rPr>
        <w:t xml:space="preserve"> года</w:t>
      </w:r>
    </w:p>
    <w:p w:rsidR="00F268D8" w:rsidP="00F268D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04A57">
        <w:rPr>
          <w:sz w:val="28"/>
          <w:szCs w:val="28"/>
        </w:rPr>
        <w:t>Ш.А.</w:t>
      </w:r>
      <w:r w:rsidR="005F1654">
        <w:rPr>
          <w:sz w:val="28"/>
          <w:szCs w:val="28"/>
        </w:rPr>
        <w:t xml:space="preserve"> </w:t>
      </w:r>
      <w:r w:rsidRPr="00404A57">
        <w:rPr>
          <w:sz w:val="28"/>
          <w:szCs w:val="28"/>
        </w:rPr>
        <w:t>Кадиров</w:t>
      </w:r>
    </w:p>
    <w:p w:rsidR="00F268D8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F268D8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84990" w:rsidP="00F268D8">
      <w:pPr>
        <w:pStyle w:val="1"/>
        <w:spacing w:after="0" w:line="240" w:lineRule="auto"/>
        <w:ind w:left="20" w:right="20" w:firstLine="689"/>
        <w:jc w:val="both"/>
      </w:pP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Назначенный штраф должен быть уплачен в соответствии с частью 1 ста</w:t>
      </w:r>
      <w:r w:rsidRPr="00084990">
        <w:softHyphen/>
        <w:t>тьи 32.2 КоАП РФ не позднее шестидесяти дней со дня вступления постанов</w:t>
      </w:r>
      <w:r w:rsidRPr="00084990">
        <w:softHyphen/>
        <w:t>ления в законную силу.</w:t>
      </w: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Квитанцию об у</w:t>
      </w:r>
      <w:r w:rsidRPr="00084990">
        <w:t>плате штрафа необходимо предоставить в суд по адресу: Республика Татарстан, г. Альметьевск, ул. Фахретдина, д.56-а, каб. № 211.</w:t>
      </w:r>
    </w:p>
    <w:p w:rsidR="00084990" w:rsidRPr="00084990" w:rsidP="00084990">
      <w:pPr>
        <w:pStyle w:val="1"/>
        <w:spacing w:after="0" w:line="240" w:lineRule="auto"/>
        <w:ind w:left="23" w:right="23" w:firstLine="686"/>
        <w:jc w:val="both"/>
      </w:pPr>
      <w:r w:rsidRPr="00084990"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73111601143010002140, ОКТМО 9270100000</w:t>
      </w:r>
      <w:r w:rsidR="000F550B">
        <w:t>1, УИН 03186909</w:t>
      </w:r>
      <w:r w:rsidR="000B6CA2">
        <w:t>000000000______________</w:t>
      </w:r>
      <w:r w:rsidRPr="00084990">
        <w:t>.</w:t>
      </w:r>
    </w:p>
    <w:p w:rsidR="007B27B4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C90F1A">
        <w:rPr>
          <w:sz w:val="28"/>
          <w:szCs w:val="28"/>
        </w:rPr>
        <w:t xml:space="preserve"> </w:t>
      </w:r>
    </w:p>
    <w:sectPr w:rsidSect="00612A7C">
      <w:type w:val="continuous"/>
      <w:pgSz w:w="11909" w:h="16838"/>
      <w:pgMar w:top="709" w:right="710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20FED"/>
    <w:rsid w:val="00034066"/>
    <w:rsid w:val="00043A3C"/>
    <w:rsid w:val="00047721"/>
    <w:rsid w:val="00053298"/>
    <w:rsid w:val="000766B0"/>
    <w:rsid w:val="00084990"/>
    <w:rsid w:val="00091343"/>
    <w:rsid w:val="00094A2A"/>
    <w:rsid w:val="000B6CA2"/>
    <w:rsid w:val="000C0F41"/>
    <w:rsid w:val="000D145D"/>
    <w:rsid w:val="000D3193"/>
    <w:rsid w:val="000F550B"/>
    <w:rsid w:val="00106EFA"/>
    <w:rsid w:val="001076A6"/>
    <w:rsid w:val="00117B95"/>
    <w:rsid w:val="00121A1E"/>
    <w:rsid w:val="0012559A"/>
    <w:rsid w:val="001B357C"/>
    <w:rsid w:val="001C2464"/>
    <w:rsid w:val="001C3670"/>
    <w:rsid w:val="001C3A28"/>
    <w:rsid w:val="001D225E"/>
    <w:rsid w:val="00202715"/>
    <w:rsid w:val="00205CEB"/>
    <w:rsid w:val="0022182B"/>
    <w:rsid w:val="002343B1"/>
    <w:rsid w:val="00236F58"/>
    <w:rsid w:val="00287AC9"/>
    <w:rsid w:val="0029440C"/>
    <w:rsid w:val="0030116F"/>
    <w:rsid w:val="00324CDC"/>
    <w:rsid w:val="003336DB"/>
    <w:rsid w:val="00356B60"/>
    <w:rsid w:val="00382AF4"/>
    <w:rsid w:val="00391E32"/>
    <w:rsid w:val="003A0E70"/>
    <w:rsid w:val="00404A57"/>
    <w:rsid w:val="00441EF7"/>
    <w:rsid w:val="00463AF1"/>
    <w:rsid w:val="00474699"/>
    <w:rsid w:val="004B203D"/>
    <w:rsid w:val="004C7840"/>
    <w:rsid w:val="004D38FB"/>
    <w:rsid w:val="00510C82"/>
    <w:rsid w:val="00530376"/>
    <w:rsid w:val="0054152F"/>
    <w:rsid w:val="00554318"/>
    <w:rsid w:val="00586D08"/>
    <w:rsid w:val="00595F47"/>
    <w:rsid w:val="005B3AFD"/>
    <w:rsid w:val="005C1086"/>
    <w:rsid w:val="005C3887"/>
    <w:rsid w:val="005D3FA6"/>
    <w:rsid w:val="005D52D4"/>
    <w:rsid w:val="005E0AD3"/>
    <w:rsid w:val="005E65D5"/>
    <w:rsid w:val="005F15B6"/>
    <w:rsid w:val="005F1654"/>
    <w:rsid w:val="0060131D"/>
    <w:rsid w:val="00612A7C"/>
    <w:rsid w:val="0062352A"/>
    <w:rsid w:val="00641116"/>
    <w:rsid w:val="00643E8D"/>
    <w:rsid w:val="00680BD6"/>
    <w:rsid w:val="00687C42"/>
    <w:rsid w:val="006B143F"/>
    <w:rsid w:val="006B5C94"/>
    <w:rsid w:val="006C0B2A"/>
    <w:rsid w:val="006F7A5D"/>
    <w:rsid w:val="00701713"/>
    <w:rsid w:val="007141D9"/>
    <w:rsid w:val="007226B9"/>
    <w:rsid w:val="007255CF"/>
    <w:rsid w:val="00731229"/>
    <w:rsid w:val="007325DC"/>
    <w:rsid w:val="007354B3"/>
    <w:rsid w:val="00740FD7"/>
    <w:rsid w:val="007504A8"/>
    <w:rsid w:val="00756026"/>
    <w:rsid w:val="00756506"/>
    <w:rsid w:val="00772B40"/>
    <w:rsid w:val="00792386"/>
    <w:rsid w:val="007A0740"/>
    <w:rsid w:val="007B27B4"/>
    <w:rsid w:val="007E3ED2"/>
    <w:rsid w:val="008007D5"/>
    <w:rsid w:val="00845C75"/>
    <w:rsid w:val="0086542A"/>
    <w:rsid w:val="0089362F"/>
    <w:rsid w:val="008C3BA8"/>
    <w:rsid w:val="008E241B"/>
    <w:rsid w:val="008E4C34"/>
    <w:rsid w:val="0090647C"/>
    <w:rsid w:val="00906F74"/>
    <w:rsid w:val="009119A2"/>
    <w:rsid w:val="00924A9F"/>
    <w:rsid w:val="0095601B"/>
    <w:rsid w:val="00977934"/>
    <w:rsid w:val="00982143"/>
    <w:rsid w:val="009906CA"/>
    <w:rsid w:val="009C0183"/>
    <w:rsid w:val="009C5C43"/>
    <w:rsid w:val="009D607C"/>
    <w:rsid w:val="009F751E"/>
    <w:rsid w:val="00A229B6"/>
    <w:rsid w:val="00A54A3E"/>
    <w:rsid w:val="00A65B91"/>
    <w:rsid w:val="00A95287"/>
    <w:rsid w:val="00AB286E"/>
    <w:rsid w:val="00AB5F4D"/>
    <w:rsid w:val="00AD03B3"/>
    <w:rsid w:val="00AD5772"/>
    <w:rsid w:val="00AF5E32"/>
    <w:rsid w:val="00B07593"/>
    <w:rsid w:val="00B47989"/>
    <w:rsid w:val="00BA4181"/>
    <w:rsid w:val="00BA4BA1"/>
    <w:rsid w:val="00BE23BC"/>
    <w:rsid w:val="00BF663C"/>
    <w:rsid w:val="00C01245"/>
    <w:rsid w:val="00C020BC"/>
    <w:rsid w:val="00C1235C"/>
    <w:rsid w:val="00C133DC"/>
    <w:rsid w:val="00C32F15"/>
    <w:rsid w:val="00C41EA3"/>
    <w:rsid w:val="00C60332"/>
    <w:rsid w:val="00C8697D"/>
    <w:rsid w:val="00C90F1A"/>
    <w:rsid w:val="00CA6CED"/>
    <w:rsid w:val="00CD5D63"/>
    <w:rsid w:val="00CD63E4"/>
    <w:rsid w:val="00D0175B"/>
    <w:rsid w:val="00D1220E"/>
    <w:rsid w:val="00D34268"/>
    <w:rsid w:val="00D72578"/>
    <w:rsid w:val="00D72D60"/>
    <w:rsid w:val="00DF159B"/>
    <w:rsid w:val="00E24E7B"/>
    <w:rsid w:val="00E449CD"/>
    <w:rsid w:val="00E45A03"/>
    <w:rsid w:val="00EC08E6"/>
    <w:rsid w:val="00EE55A9"/>
    <w:rsid w:val="00F108EA"/>
    <w:rsid w:val="00F268D8"/>
    <w:rsid w:val="00F2693A"/>
    <w:rsid w:val="00F35D0D"/>
    <w:rsid w:val="00F368A8"/>
    <w:rsid w:val="00F85D30"/>
    <w:rsid w:val="00FB76C4"/>
    <w:rsid w:val="00FF0D00"/>
    <w:rsid w:val="00FF5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6947C2-0764-4E55-81FA-9AC8372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character" w:customStyle="1" w:styleId="a3">
    <w:name w:val="Подпись к картинке_"/>
    <w:basedOn w:val="DefaultParagraphFont"/>
    <w:link w:val="a4"/>
    <w:rsid w:val="00C020BC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a4">
    <w:name w:val="Подпись к картинке"/>
    <w:basedOn w:val="Normal"/>
    <w:link w:val="a3"/>
    <w:rsid w:val="00C020BC"/>
    <w:pPr>
      <w:shd w:val="clear" w:color="auto" w:fill="FFFFFF"/>
      <w:spacing w:line="965" w:lineRule="exact"/>
      <w:jc w:val="center"/>
    </w:pPr>
    <w:rPr>
      <w:rFonts w:ascii="Times New Roman" w:eastAsia="Times New Roman" w:hAnsi="Times New Roman" w:cs="Times New Roman"/>
      <w:color w:val="auto"/>
      <w:spacing w:val="7"/>
    </w:rPr>
  </w:style>
  <w:style w:type="paragraph" w:customStyle="1" w:styleId="ConsPlusNormal">
    <w:name w:val="ConsPlusNormal"/>
    <w:rsid w:val="00977934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