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41373D">
        <w:rPr>
          <w:sz w:val="28"/>
          <w:szCs w:val="28"/>
        </w:rPr>
        <w:t>0088-01-2022-000791-10</w:t>
      </w:r>
      <w:r>
        <w:rPr>
          <w:sz w:val="28"/>
          <w:szCs w:val="28"/>
        </w:rPr>
        <w:t xml:space="preserve">                            </w:t>
      </w:r>
      <w:r w:rsidR="0041373D">
        <w:rPr>
          <w:sz w:val="28"/>
          <w:szCs w:val="28"/>
        </w:rPr>
        <w:t xml:space="preserve">                 Дело № 5-7-245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D4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373D">
        <w:rPr>
          <w:sz w:val="28"/>
          <w:szCs w:val="28"/>
        </w:rPr>
        <w:t>29</w:t>
      </w:r>
      <w:r w:rsidR="004D4369">
        <w:rPr>
          <w:sz w:val="28"/>
          <w:szCs w:val="28"/>
        </w:rPr>
        <w:t xml:space="preserve"> апреля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604130" w:rsidP="004D436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41373D">
        <w:rPr>
          <w:sz w:val="28"/>
          <w:szCs w:val="28"/>
        </w:rPr>
        <w:t>Гильфанова Р</w:t>
      </w:r>
      <w:r w:rsidR="004458DD">
        <w:rPr>
          <w:sz w:val="28"/>
          <w:szCs w:val="28"/>
        </w:rPr>
        <w:t>.</w:t>
      </w:r>
      <w:r w:rsidR="0041373D">
        <w:rPr>
          <w:sz w:val="28"/>
          <w:szCs w:val="28"/>
        </w:rPr>
        <w:t>А</w:t>
      </w:r>
      <w:r w:rsidR="004458DD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4458DD">
        <w:rPr>
          <w:sz w:val="28"/>
          <w:szCs w:val="28"/>
        </w:rPr>
        <w:t>(данные изъяты)</w:t>
      </w:r>
      <w:r w:rsidR="004D4369">
        <w:rPr>
          <w:sz w:val="28"/>
          <w:szCs w:val="28"/>
        </w:rPr>
        <w:t>,</w:t>
      </w:r>
    </w:p>
    <w:p w:rsidR="0041373D" w:rsidP="004D436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16.03.2022 года в 16.04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4458DD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Гильфанов Р.А.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4458DD">
        <w:rPr>
          <w:sz w:val="28"/>
          <w:szCs w:val="28"/>
        </w:rPr>
        <w:t>(данные изъяты)</w:t>
      </w:r>
      <w:r w:rsidRPr="00EB6B14" w:rsidR="00044D93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 w:rsidR="003470C2">
        <w:rPr>
          <w:sz w:val="28"/>
          <w:szCs w:val="28"/>
        </w:rPr>
        <w:t xml:space="preserve">ственным регистрационным знаком </w:t>
      </w:r>
      <w:r w:rsidR="004458DD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57005B">
        <w:rPr>
          <w:sz w:val="28"/>
          <w:szCs w:val="28"/>
        </w:rPr>
        <w:t xml:space="preserve"> 1</w:t>
      </w:r>
      <w:r w:rsidR="004D4369">
        <w:rPr>
          <w:sz w:val="28"/>
          <w:szCs w:val="28"/>
        </w:rPr>
        <w:t>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>
        <w:rPr>
          <w:sz w:val="28"/>
          <w:szCs w:val="28"/>
        </w:rPr>
        <w:t xml:space="preserve"> </w:t>
      </w:r>
      <w:r w:rsidR="004458DD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Гильфанов Р.А.</w:t>
      </w:r>
      <w:r w:rsidRPr="0020493C" w:rsidR="007E512E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41373D">
        <w:rPr>
          <w:sz w:val="28"/>
          <w:szCs w:val="28"/>
        </w:rPr>
        <w:t>Гильфанова Р.А.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41373D">
        <w:rPr>
          <w:sz w:val="28"/>
          <w:szCs w:val="28"/>
        </w:rPr>
        <w:t>16</w:t>
      </w:r>
      <w:r>
        <w:rPr>
          <w:sz w:val="28"/>
          <w:szCs w:val="28"/>
        </w:rPr>
        <w:t>.03.2022</w:t>
      </w:r>
      <w:r w:rsidR="00330306">
        <w:rPr>
          <w:sz w:val="28"/>
          <w:szCs w:val="28"/>
        </w:rPr>
        <w:t xml:space="preserve"> </w:t>
      </w:r>
      <w:r w:rsidR="004458DD">
        <w:rPr>
          <w:sz w:val="28"/>
          <w:szCs w:val="28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668A">
        <w:rPr>
          <w:sz w:val="28"/>
          <w:szCs w:val="28"/>
        </w:rPr>
        <w:t>письменным объяснением свидетеля</w:t>
      </w:r>
      <w:r w:rsidR="003470C2">
        <w:rPr>
          <w:sz w:val="28"/>
          <w:szCs w:val="28"/>
        </w:rPr>
        <w:t xml:space="preserve"> </w:t>
      </w:r>
      <w:r w:rsidR="004458DD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фото </w:t>
      </w:r>
      <w:r w:rsidR="00564168">
        <w:rPr>
          <w:sz w:val="28"/>
          <w:szCs w:val="28"/>
        </w:rPr>
        <w:t xml:space="preserve">и 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41373D">
        <w:rPr>
          <w:sz w:val="28"/>
          <w:szCs w:val="28"/>
        </w:rPr>
        <w:t>от 07.07</w:t>
      </w:r>
      <w:r>
        <w:rPr>
          <w:sz w:val="28"/>
          <w:szCs w:val="28"/>
        </w:rPr>
        <w:t xml:space="preserve">.2021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BA4289">
        <w:rPr>
          <w:sz w:val="28"/>
          <w:szCs w:val="28"/>
        </w:rPr>
        <w:t xml:space="preserve"> </w:t>
      </w:r>
      <w:r w:rsidR="0041373D">
        <w:rPr>
          <w:sz w:val="28"/>
          <w:szCs w:val="28"/>
        </w:rPr>
        <w:t>согласно которому Гильфанов Р.А. был подвергнут наказанию в виде штрафа, который он уплатил со скидкой 08.07.2021</w:t>
      </w:r>
      <w:r w:rsidR="00D45DCA">
        <w:rPr>
          <w:sz w:val="28"/>
          <w:szCs w:val="28"/>
        </w:rPr>
        <w:t xml:space="preserve"> зная о совершенном 02.07.2021 правонарушении, указав об этом в судебном заседании.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45DCA">
        <w:rPr>
          <w:sz w:val="28"/>
          <w:szCs w:val="28"/>
        </w:rPr>
        <w:t>Гильфанова Р.А.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 xml:space="preserve">нистративное наказание за совершение административного правонарушения, считается подвергнутым данному наказанию со дня вступления </w:t>
      </w:r>
      <w:r w:rsidRPr="0092744B">
        <w:rPr>
          <w:sz w:val="28"/>
          <w:szCs w:val="28"/>
        </w:rP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D45DCA">
        <w:rPr>
          <w:sz w:val="28"/>
          <w:szCs w:val="28"/>
        </w:rPr>
        <w:t>Гильфанова Р.А.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</w:t>
      </w:r>
      <w:r w:rsidR="00564168">
        <w:rPr>
          <w:sz w:val="28"/>
          <w:szCs w:val="28"/>
        </w:rPr>
        <w:t>м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 административную ответ</w:t>
      </w:r>
      <w:r w:rsidRPr="00E453E6">
        <w:rPr>
          <w:sz w:val="28"/>
          <w:szCs w:val="28"/>
        </w:rPr>
        <w:t xml:space="preserve">ственность    </w:t>
      </w:r>
      <w:r w:rsidR="00D45DCA">
        <w:rPr>
          <w:sz w:val="28"/>
          <w:szCs w:val="28"/>
        </w:rPr>
        <w:t>Гильфанова Р.А.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45DCA">
        <w:rPr>
          <w:sz w:val="28"/>
          <w:szCs w:val="28"/>
        </w:rPr>
        <w:t>Гильфанова Р.А.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D45DCA">
        <w:rPr>
          <w:sz w:val="28"/>
          <w:szCs w:val="28"/>
        </w:rPr>
        <w:t>Гильфановым Р.А.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Гильфанова Р</w:t>
      </w:r>
      <w:r w:rsidR="004458D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458DD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4B7CDA">
        <w:rPr>
          <w:sz w:val="28"/>
          <w:szCs w:val="28"/>
        </w:rPr>
        <w:t>Сармановскому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435E1C" w:rsidP="00DE7F2E">
      <w:pPr>
        <w:pStyle w:val="1"/>
        <w:shd w:val="clear" w:color="auto" w:fill="auto"/>
        <w:spacing w:line="240" w:lineRule="auto"/>
      </w:pP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6D65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458DD"/>
    <w:rsid w:val="00460DB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91732"/>
    <w:rsid w:val="006E381C"/>
    <w:rsid w:val="00726558"/>
    <w:rsid w:val="00730CC3"/>
    <w:rsid w:val="007500F1"/>
    <w:rsid w:val="007579DE"/>
    <w:rsid w:val="007718C3"/>
    <w:rsid w:val="00786DE6"/>
    <w:rsid w:val="00793090"/>
    <w:rsid w:val="00794673"/>
    <w:rsid w:val="007C759F"/>
    <w:rsid w:val="007D2063"/>
    <w:rsid w:val="007E512E"/>
    <w:rsid w:val="007F1357"/>
    <w:rsid w:val="00857CF2"/>
    <w:rsid w:val="008678A0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C4F26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B6B1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3F00-D789-4040-8A1E-859A6B72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