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251DAD">
        <w:rPr>
          <w:sz w:val="28"/>
        </w:rPr>
        <w:t>000406-98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           </w:t>
      </w:r>
      <w:r w:rsidR="002F0678">
        <w:rPr>
          <w:sz w:val="28"/>
        </w:rPr>
        <w:t xml:space="preserve">     </w:t>
      </w:r>
      <w:r w:rsidR="007F1D04">
        <w:rPr>
          <w:sz w:val="28"/>
        </w:rPr>
        <w:t xml:space="preserve">  </w:t>
      </w:r>
      <w:r w:rsidR="00251DAD">
        <w:rPr>
          <w:sz w:val="28"/>
          <w:szCs w:val="28"/>
        </w:rPr>
        <w:t>Дело № 5-7-95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481182">
        <w:rPr>
          <w:sz w:val="28"/>
          <w:szCs w:val="28"/>
        </w:rPr>
        <w:t>28 февраля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909B2" w:rsidP="0048118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481182">
        <w:rPr>
          <w:sz w:val="28"/>
          <w:szCs w:val="28"/>
        </w:rPr>
        <w:t>Прохорова Д</w:t>
      </w:r>
      <w:r w:rsidR="00723305">
        <w:rPr>
          <w:sz w:val="28"/>
          <w:szCs w:val="28"/>
        </w:rPr>
        <w:t>.</w:t>
      </w:r>
      <w:r w:rsidR="00481182">
        <w:rPr>
          <w:sz w:val="28"/>
          <w:szCs w:val="28"/>
        </w:rPr>
        <w:t>Г</w:t>
      </w:r>
      <w:r w:rsidR="00723305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723305">
        <w:rPr>
          <w:sz w:val="28"/>
          <w:szCs w:val="28"/>
        </w:rPr>
        <w:t>(данные изъяты)</w:t>
      </w:r>
      <w:r w:rsidR="007F1D04">
        <w:rPr>
          <w:sz w:val="28"/>
          <w:szCs w:val="28"/>
        </w:rPr>
        <w:t>,</w:t>
      </w:r>
    </w:p>
    <w:p w:rsidR="00723305" w:rsidP="0048118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7F1D04">
        <w:rPr>
          <w:sz w:val="28"/>
          <w:szCs w:val="28"/>
        </w:rPr>
        <w:t>.10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 w:rsidR="00481182">
        <w:rPr>
          <w:sz w:val="28"/>
          <w:szCs w:val="28"/>
        </w:rPr>
        <w:t>Прохоров Д.Г.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56416B">
        <w:rPr>
          <w:sz w:val="28"/>
          <w:szCs w:val="28"/>
        </w:rPr>
        <w:t xml:space="preserve"> </w:t>
      </w:r>
      <w:r w:rsidR="00481182">
        <w:rPr>
          <w:sz w:val="28"/>
          <w:szCs w:val="28"/>
        </w:rPr>
        <w:t>частью 2 статьи 12.9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 w:rsidR="00481182"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Прохоров Д.Г.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481182">
        <w:rPr>
          <w:sz w:val="28"/>
          <w:szCs w:val="28"/>
        </w:rPr>
        <w:t>Прохорова Д.Г.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723305">
        <w:rPr>
          <w:sz w:val="28"/>
          <w:szCs w:val="28"/>
        </w:rPr>
        <w:t>(данные изъяты)</w:t>
      </w:r>
      <w:r w:rsidR="00481182">
        <w:rPr>
          <w:sz w:val="28"/>
          <w:szCs w:val="28"/>
        </w:rPr>
        <w:t xml:space="preserve"> от 04.02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D860CD">
        <w:rPr>
          <w:sz w:val="28"/>
          <w:szCs w:val="28"/>
        </w:rPr>
        <w:t xml:space="preserve">копией постановления </w:t>
      </w:r>
      <w:r w:rsidR="00251DAD">
        <w:rPr>
          <w:sz w:val="28"/>
          <w:szCs w:val="28"/>
        </w:rPr>
        <w:t>от 07</w:t>
      </w:r>
      <w:r w:rsidR="007F1D04">
        <w:rPr>
          <w:sz w:val="28"/>
          <w:szCs w:val="28"/>
        </w:rPr>
        <w:t>.10</w:t>
      </w:r>
      <w:r w:rsidR="004E4BE5">
        <w:rPr>
          <w:sz w:val="28"/>
          <w:szCs w:val="28"/>
        </w:rPr>
        <w:t>.2021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56416B">
        <w:rPr>
          <w:sz w:val="28"/>
          <w:szCs w:val="28"/>
        </w:rPr>
        <w:t>ГИБДД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481182">
        <w:rPr>
          <w:sz w:val="28"/>
          <w:szCs w:val="28"/>
        </w:rPr>
        <w:t>Прохорова Д.Г.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3A15A5">
        <w:rPr>
          <w:sz w:val="28"/>
          <w:szCs w:val="28"/>
        </w:rPr>
        <w:t xml:space="preserve">, смягчающим административную ответственность            </w:t>
      </w:r>
      <w:r w:rsidR="00481182">
        <w:rPr>
          <w:sz w:val="28"/>
          <w:szCs w:val="28"/>
        </w:rPr>
        <w:t>Прохорова Д.Г.</w:t>
      </w:r>
      <w:r w:rsidRPr="003A15A5">
        <w:rPr>
          <w:sz w:val="28"/>
          <w:szCs w:val="28"/>
        </w:rPr>
        <w:t>, мировой судья признает раскаяние виновного в содеянном.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3A15A5" w:rsidR="003A15A5">
        <w:rPr>
          <w:sz w:val="28"/>
          <w:szCs w:val="28"/>
        </w:rPr>
        <w:t xml:space="preserve"> административную ответственность                  </w:t>
      </w:r>
      <w:r w:rsidR="00481182">
        <w:rPr>
          <w:sz w:val="28"/>
          <w:szCs w:val="28"/>
        </w:rPr>
        <w:t>Прохорова Д.Г.</w:t>
      </w:r>
      <w:r>
        <w:rPr>
          <w:sz w:val="28"/>
          <w:szCs w:val="28"/>
        </w:rPr>
        <w:t>, мировым судьей не установлены</w:t>
      </w:r>
      <w:r w:rsidRPr="003A15A5" w:rsidR="003A15A5">
        <w:rPr>
          <w:sz w:val="28"/>
          <w:szCs w:val="28"/>
        </w:rPr>
        <w:t>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481182">
        <w:rPr>
          <w:sz w:val="28"/>
          <w:szCs w:val="28"/>
        </w:rPr>
        <w:t>Прохоровым Д.Г.</w:t>
      </w:r>
      <w:r w:rsidR="00671346">
        <w:rPr>
          <w:sz w:val="28"/>
          <w:szCs w:val="28"/>
        </w:rPr>
        <w:t xml:space="preserve"> административного пра</w:t>
      </w:r>
      <w:r w:rsidRPr="00786DE6" w:rsidR="00530376">
        <w:rPr>
          <w:sz w:val="28"/>
          <w:szCs w:val="28"/>
        </w:rPr>
        <w:t xml:space="preserve">вонарушения, </w:t>
      </w:r>
      <w:r w:rsidR="00180F31">
        <w:rPr>
          <w:sz w:val="28"/>
          <w:szCs w:val="28"/>
        </w:rPr>
        <w:t>личность виновного, его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C17E83" w:rsidP="009E0AA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Прохорова Д</w:t>
      </w:r>
      <w:r w:rsidR="00723305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723305">
        <w:rPr>
          <w:sz w:val="28"/>
          <w:szCs w:val="28"/>
        </w:rPr>
        <w:t>.</w:t>
      </w:r>
      <w:r w:rsidR="00180F31">
        <w:rPr>
          <w:sz w:val="28"/>
          <w:szCs w:val="28"/>
        </w:rPr>
        <w:t xml:space="preserve"> признать виновным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</w:t>
      </w:r>
      <w:r w:rsidR="00F021DA">
        <w:rPr>
          <w:sz w:val="28"/>
          <w:szCs w:val="28"/>
        </w:rPr>
        <w:t xml:space="preserve"> 0</w:t>
      </w:r>
      <w:r w:rsidR="0003755E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="00671346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251DAD">
        <w:rPr>
          <w:sz w:val="24"/>
          <w:szCs w:val="24"/>
        </w:rPr>
        <w:t>27168940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481182">
      <w:type w:val="continuous"/>
      <w:pgSz w:w="11909" w:h="16838"/>
      <w:pgMar w:top="851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42D7"/>
    <w:rsid w:val="00143083"/>
    <w:rsid w:val="001714A3"/>
    <w:rsid w:val="00180F31"/>
    <w:rsid w:val="00180F44"/>
    <w:rsid w:val="0018306A"/>
    <w:rsid w:val="001840EB"/>
    <w:rsid w:val="001864BC"/>
    <w:rsid w:val="001A04C3"/>
    <w:rsid w:val="001C4280"/>
    <w:rsid w:val="001C7039"/>
    <w:rsid w:val="001C744A"/>
    <w:rsid w:val="001E5DB9"/>
    <w:rsid w:val="001F2C27"/>
    <w:rsid w:val="00205CEB"/>
    <w:rsid w:val="0021518B"/>
    <w:rsid w:val="002152DB"/>
    <w:rsid w:val="002334F8"/>
    <w:rsid w:val="00234720"/>
    <w:rsid w:val="002420F1"/>
    <w:rsid w:val="00251DAD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74CA"/>
    <w:rsid w:val="003346D5"/>
    <w:rsid w:val="00335ED0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426ACC"/>
    <w:rsid w:val="004334D7"/>
    <w:rsid w:val="0043461D"/>
    <w:rsid w:val="00453045"/>
    <w:rsid w:val="00474CBC"/>
    <w:rsid w:val="00476FC1"/>
    <w:rsid w:val="00481182"/>
    <w:rsid w:val="00496479"/>
    <w:rsid w:val="004A55C8"/>
    <w:rsid w:val="004B5528"/>
    <w:rsid w:val="004C2BD4"/>
    <w:rsid w:val="004E4BE5"/>
    <w:rsid w:val="004F0C39"/>
    <w:rsid w:val="004F5FE2"/>
    <w:rsid w:val="00500B4C"/>
    <w:rsid w:val="00503800"/>
    <w:rsid w:val="00514F3C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D699E"/>
    <w:rsid w:val="005E15A5"/>
    <w:rsid w:val="005E1BA3"/>
    <w:rsid w:val="005E6599"/>
    <w:rsid w:val="005E65D5"/>
    <w:rsid w:val="005F7897"/>
    <w:rsid w:val="00607AD8"/>
    <w:rsid w:val="006150D5"/>
    <w:rsid w:val="00617238"/>
    <w:rsid w:val="00653F02"/>
    <w:rsid w:val="00657AD1"/>
    <w:rsid w:val="00657CB7"/>
    <w:rsid w:val="00670AFC"/>
    <w:rsid w:val="006710D3"/>
    <w:rsid w:val="00671346"/>
    <w:rsid w:val="00675F53"/>
    <w:rsid w:val="00687C42"/>
    <w:rsid w:val="00691B0A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23305"/>
    <w:rsid w:val="00724AB5"/>
    <w:rsid w:val="00724E96"/>
    <w:rsid w:val="0073669E"/>
    <w:rsid w:val="007423C8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62765"/>
    <w:rsid w:val="008637AF"/>
    <w:rsid w:val="0086542A"/>
    <w:rsid w:val="00865518"/>
    <w:rsid w:val="00876A2F"/>
    <w:rsid w:val="00881BAD"/>
    <w:rsid w:val="00882AB1"/>
    <w:rsid w:val="00892791"/>
    <w:rsid w:val="008C7149"/>
    <w:rsid w:val="008E2C4B"/>
    <w:rsid w:val="008E7E70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6BC0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413C1"/>
    <w:rsid w:val="00A553D7"/>
    <w:rsid w:val="00A57146"/>
    <w:rsid w:val="00A72DE5"/>
    <w:rsid w:val="00A904FE"/>
    <w:rsid w:val="00A95968"/>
    <w:rsid w:val="00AA0BC2"/>
    <w:rsid w:val="00AA7961"/>
    <w:rsid w:val="00AB1AC2"/>
    <w:rsid w:val="00AB5FB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534E4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A03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8229E"/>
    <w:rsid w:val="00F909B2"/>
    <w:rsid w:val="00FA293B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