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211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0981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марта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Гильманова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6 марта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402A91"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</w:t>
      </w: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в инкриминируемом административном правонарушении</w:t>
      </w:r>
      <w:r w:rsidRPr="00F43C30"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не признал,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пояснил, что транспортным средством не управлял, за рулем находилась супруга, полагает, что протокол составлен необоснованно.</w:t>
      </w:r>
    </w:p>
    <w:p w:rsidR="00C91B8D" w:rsidP="00FA21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вина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3F15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03F15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0,322</w:t>
      </w:r>
      <w:r w:rsidR="00142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(из содержания которых следует, что автомобилем управлял именно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Р.Д.),</w:t>
      </w:r>
      <w:r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предупреждены об административной ответственности за дачу заведомо ложных показаний, о </w:t>
      </w: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чем имеются их собственноручные подписи, в связи с чем не доверять содержанию зафиксированных показа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ний у мирового судьи не имеется.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7BDA" w:rsidRPr="00D97BDA" w:rsidP="00D97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в материалах дела протоколы соответствуют требованиям ст.27.12 и ст.28.2 КоАП РФ и содержат все необходимые сведения о должностном лице, их составившем, времени и месте совершения правонарушения и о </w:t>
      </w:r>
      <w:r w:rsidRPr="00A03F15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03F15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Р.Д</w:t>
      </w:r>
      <w:r w:rsidRPr="00D97BDA">
        <w:rPr>
          <w:rFonts w:ascii="Times New Roman" w:eastAsia="Calibri" w:hAnsi="Times New Roman" w:cs="Times New Roman"/>
          <w:sz w:val="28"/>
          <w:szCs w:val="28"/>
          <w:lang w:eastAsia="ru-RU"/>
        </w:rPr>
        <w:t>., как лице, в отношении которого возбуждено дело об административном правонарушении, с учетом ч.3 ст.26.2 КоАП РФ являются допустимыми доказательствами по делу. Меры обеспечения производства по делу (отстранение от управления транспортным средством, освидетельствование на состояние опьянения) были применены к нему именно как к водителю транспортного средства.</w:t>
      </w:r>
    </w:p>
    <w:p w:rsidR="00BC15DF" w:rsidRPr="008632F4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2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8632F4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632F4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8632F4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8632F4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малолетнего ребенка.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3F15">
        <w:rPr>
          <w:rFonts w:ascii="Times New Roman" w:eastAsia="Calibri" w:hAnsi="Times New Roman" w:cs="Times New Roman"/>
          <w:sz w:val="28"/>
          <w:szCs w:val="28"/>
        </w:rPr>
        <w:t>а</w:t>
      </w:r>
      <w:r w:rsidRPr="00F048B9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03F15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03F15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Гильманова</w:t>
      </w: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402A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RPr="008B1BB5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9237</w:t>
      </w:r>
      <w:r w:rsidRPr="008B1BB5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2A91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6179"/>
    <w:rsid w:val="0038033A"/>
    <w:rsid w:val="003933A4"/>
    <w:rsid w:val="00397B1A"/>
    <w:rsid w:val="003A3388"/>
    <w:rsid w:val="003A6122"/>
    <w:rsid w:val="003B4982"/>
    <w:rsid w:val="003C7268"/>
    <w:rsid w:val="00402A91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2CC0"/>
    <w:rsid w:val="007E3FE8"/>
    <w:rsid w:val="007F15F3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C2246"/>
    <w:rsid w:val="009D259F"/>
    <w:rsid w:val="009D2AAC"/>
    <w:rsid w:val="009D7220"/>
    <w:rsid w:val="009F1E83"/>
    <w:rsid w:val="00A03F15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A1F2-4F94-42BA-B2AB-40AE1A37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