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469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6F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4276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м правонарушении по ст.14.19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Ахметкаримова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C58" w:rsidRPr="00ED1C58" w:rsidP="00B9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14.10.2021г. в магазине «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расположенном по адресу: Альметьевский район, с.</w:t>
      </w:r>
      <w:r w:rsidRPr="002D59A6"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Pr="002D59A6"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2D59A6"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индивидуальный предприниматель 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Ахмекаримов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З.Г., осуществлял реализацию алкогольной продукции без фиксации в единой государственной автоматизированной информационной системе (далее – ЕГАИС), в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продукции» (далее – Федеральный закон №171-ФЗ), а именно: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«Хлебная», емкостью 0,5л., крепостью 40%об., дата розлива 11.09.2021г., 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403 33487386, регистрационный номер 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1281510,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7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«Медвежий край», емкостью 0,5л.,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22.06.2021г.,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301 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09198812, регистрационный номер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1266600,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4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- водка «Старая Казань», емкостью 0,1л., крепостью 40%об., дата розлива 14.07.2021г., 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«Казанский ликероводочный завод», федеральная специальная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марка 400 37810673, регистрацион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ный номер 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1270370, в количестве 1 бутылки; 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бальзам «Бугульма», емкостью 0,1л., крепостью 40%об., дата розлива 23.04.202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300 119308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1256730, в количестве 1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ки;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бальзам «Бугульма», емкостью 0,25л., крепостью 40%об., дата розлива 17.06.202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спиртпром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федеральная специальная марка 400 43190905, регистрационный номер пар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тии 1265370, в количестве 9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настойка горькая «Шишкин Хутор», емкостью 0,5л., крепостью 40% об., дата розл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29.04.2021г., 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 федеральная специальная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рка 300 53148029, регистрационный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номер парти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1258380, в количестве 4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настойка горькая «Шишкин Хутор», емкостью 0,25л., крепостью 40% об., дата розл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22.05.2021г., 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 федеральная специальная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рка 400 42819355, регистрационный номер партии 1261430, в количестве 6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«Старая Казань», емкостью 0,5л., крепостью 40%об., дата розлива 09.07.202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302 08983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487, регистрационный номер партии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126</w:t>
      </w:r>
      <w:r w:rsidR="00040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9570,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4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«Старая Казань», емкостью 0,25л., крепостью 40%об., дата розлива 25.12.202</w:t>
      </w:r>
      <w:r w:rsidR="00040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</w:t>
      </w:r>
      <w:r w:rsidR="00040AB3">
        <w:rPr>
          <w:rFonts w:ascii="Times New Roman" w:eastAsia="Calibri" w:hAnsi="Times New Roman" w:cs="Times New Roman"/>
          <w:sz w:val="28"/>
          <w:szCs w:val="28"/>
          <w:lang w:eastAsia="ru-RU"/>
        </w:rPr>
        <w:t>азанский ликероводочный завод»,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федеральная специальная марка 406 488937</w:t>
      </w:r>
      <w:r w:rsidR="00040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партии 12398</w:t>
      </w:r>
      <w:r w:rsidR="00040AB3">
        <w:rPr>
          <w:rFonts w:ascii="Times New Roman" w:eastAsia="Calibri" w:hAnsi="Times New Roman" w:cs="Times New Roman"/>
          <w:sz w:val="28"/>
          <w:szCs w:val="28"/>
          <w:lang w:eastAsia="ru-RU"/>
        </w:rPr>
        <w:t>30, в количестве 6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водка «Медвежий край» (синяя), емкостью 0,5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л., крепостью 40%об., дата розлива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17.06.2021г., произв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одства филиал АО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301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253024</w:t>
      </w:r>
      <w:r w:rsidR="00894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партии 1265430, в количестве 3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водка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Усадс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>кая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>костью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0,5л.,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крепостью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38%об., дата розлива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24.06.202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301 2406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5212, регистрационный номер партии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351E79">
        <w:rPr>
          <w:rFonts w:ascii="Times New Roman" w:eastAsia="Calibri" w:hAnsi="Times New Roman" w:cs="Times New Roman"/>
          <w:sz w:val="28"/>
          <w:szCs w:val="28"/>
          <w:lang w:eastAsia="ru-RU"/>
        </w:rPr>
        <w:t>67050, в количестве 2 бутыло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водка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Усадс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кая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емко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>стью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0,375л., крепостью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38%об., дата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розлива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26.09.202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303 58024772, регистрационн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номер партии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128</w:t>
      </w:r>
      <w:r w:rsidR="00481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4260,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2 бутылок;</w:t>
      </w:r>
    </w:p>
    <w:p w:rsidR="00481609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водка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Усадс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кая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0,25л.,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крепостью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38%об., дата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розлива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25.09.202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1г.,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специальная марка 301 93922275, регистрационный номер пар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тии 1284250,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5 бутылок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«Казанская Престижная», емкостью 0,25л.,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крепостью 38%об., дата розлива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19.08.2021г., 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ликероводочный завод», федеральная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специальная марка 401 45312542,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 1276540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, в количестве 3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«Наркомовская», емкостью 0,5л.,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27.11.2019г.,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деральная специальная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марка 403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46704670,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партии 1174030, в количестве 2 бутылок;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«Татарстан», емкость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0,5л.,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крепостью 40%об., дата розлива 27.04.2021г.,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400 0968014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9, регистрационный номер партии 1257540, в количестве 3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водка «Граф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Ледофф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 емкостью 0,7л.,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09.09.2019г.,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ликероводочный завод»,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деральная специальная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марка 400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3246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2163,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артии 1154900, в количестве 1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ки;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«Огурцы особая», емкостью 0,5л.,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15.12.2018г.,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400 2078371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7, регистрационный номер партии 1104360, в количестве 3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«Огурцы премиум», емкостью 0,25л.,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12.11.2018г.,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Усадский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ликероводочный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марка 105 77475105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7, регистрационный номер партии 1095140, в количестве 2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«Ханская», емкостью 0,5л., крепостью 40%об., дата роз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лива 06.04.2020г., производства ф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ликероводочный завод», федеральная специальная марка 404 95697468, регистрационный 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 партии в количестве 3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водка «Ханская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Exported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 емкостью 0,5л.,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22.11.2019г.,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чный завод»,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специальная марка 403 42525467,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партии 1173110, в количестве 2 бутыл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716245" w:rsidRPr="00716245" w:rsidP="0071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Tundra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», емкостью 0,5л., крепостью 40%об., дата роз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лива 11.06.2021г., производства ф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илиал АО «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занский ликероводочный завод»,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специальная марка 301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97953927, регистрационный номер 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1264820, в количестве 6 бутыло</w:t>
      </w:r>
      <w:r w:rsidRPr="00716245">
        <w:rPr>
          <w:rFonts w:ascii="Times New Roman" w:eastAsia="Calibri" w:hAnsi="Times New Roman" w:cs="Times New Roman"/>
          <w:sz w:val="28"/>
          <w:szCs w:val="28"/>
          <w:lang w:eastAsia="ru-RU"/>
        </w:rPr>
        <w:t>к;</w:t>
      </w:r>
    </w:p>
    <w:p w:rsidR="00265C81" w:rsidP="00265C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водка «Чистое Поле», емкостью 0,5л., крепостью 40%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об., дата розлива 16.03.2021г.,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филиал АО «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чный завод»,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специальная марка 400 42408349, 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регистрационный номер партии 1250790,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1</w:t>
      </w:r>
      <w:r w:rsidRPr="00716245" w:rsidR="0071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бутылки;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водка «Крещенская», емкостью 0,5л., крепостью 40%об., дата розлива 11.03.202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1г.,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производства филиал АО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» «Казанский ликероводочный заво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д»,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специальная марка 400 41700035,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парти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1249950,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5 бутылок;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аперитив (настойка) «Степной Ветер», емкостью 0,5л., крепостью 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об., дата розлива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12.07.2021г., производства филиал АО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рка 302 11888537, регистрационный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номер 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1269650,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бутыл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напиток винный «Золотой Рецепт. Вишня Коньячная», 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костью 0,5л., крепостью 13,5%об.,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розлива 27.05.2021г., производства филиал АО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ная марка 300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07078305, регистрационный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омер партии 1262690, в количестве 6 бутылок;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вино столовое «Благодатное», емкостью 0,7л., крепостью 10-12% об., дата розл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17.03.2021г., производства ООО «Салют Плю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с»,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федеральная специальная марка 300 3851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3847, регистрационный номер партии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1269650,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 1 бутыл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ки;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вино столовое полусладкое красное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«Изабелла», емкостью 0,7л., крепостью 12% об., дата розлива 18.11.2019г., производства ООО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Кубанская винная компания», федеральная специальная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марка 200 93124547, регистрационный номер партии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05373971, в количестве 2 бутыл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вино игристое белое полусладкое «Дербентское», емкостью 0,75л., крепостью 10,5-12,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5%об.,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розлива 05.08.2020г., производства ОАО «Дербентский завод игристых вин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федеральная специальная марка 300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49487196, регистрационны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номер партии 05583751,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6 бутылок;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напиток слабоалкогольный газированный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Ros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so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емкостью 0,75л., крепостью 8%об.,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розлива 11.02.2020г., производства филиал АО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Татспиртпром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»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Vigrosso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федеральная специальная марка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400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64238983, регистрационный номер партии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1191250,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2 бутыл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ок;</w:t>
      </w:r>
    </w:p>
    <w:p w:rsidR="006F7A6F" w:rsidRPr="006F7A6F" w:rsidP="006F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напиток особый фруктовый белый полусладкий «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Santo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Ste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fano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емкостью 0,75л., крепостью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8% об., дата розлива 01.08.2020г., производства ЗАО «НПО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Агросервис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специальная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рка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403 24103313, регистрационный номер парти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05581131, в количестве 1 бутылки.</w:t>
      </w:r>
    </w:p>
    <w:p w:rsidR="006F7A6F" w:rsidP="004D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Вышеперечисленная алкогольная продукция находилась на витрине в торговом зале магазина, в </w:t>
      </w:r>
      <w:r w:rsidRPr="006F7A6F"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сопровождении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ценников, предназначалась для реализации, при этом сопроводительны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е документы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, удост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оверяющие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легально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сть их производства и оборота (товарно-транспортные накладные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) отсутствовали.</w:t>
      </w:r>
    </w:p>
    <w:p w:rsidR="00E013A2" w:rsidP="00B9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635">
        <w:rPr>
          <w:rFonts w:ascii="Times New Roman" w:eastAsia="Calibri" w:hAnsi="Times New Roman" w:cs="Times New Roman"/>
          <w:sz w:val="28"/>
          <w:szCs w:val="28"/>
          <w:lang w:eastAsia="ru-RU"/>
        </w:rPr>
        <w:t>Ахметкаримов</w:t>
      </w:r>
      <w:r w:rsidRPr="0020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при рассмотрении дела вину в инкриминируемом административном правонарушении не признал</w:t>
      </w:r>
      <w:r w:rsidR="00435C4B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на момент проверки витрина с алкогольной продукцией была закрыта ширмой, поскольку отсутствовала соответствующая лицензия на розничную реализацию алкогольной продукции, лицензия была получена на следующий день. Вся алкогольная продукция зафиксирована в ЕГАИС, кроме одной бутылки водки объемом 0,1л, которая и была реализована.</w:t>
      </w:r>
    </w:p>
    <w:p w:rsidR="00E013A2" w:rsidRPr="008F197A" w:rsidP="00435C4B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Ахметкаримова</w:t>
      </w:r>
      <w:r w:rsidRP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З.Г., </w:t>
      </w:r>
      <w:r w:rsidRPr="008F19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мировой судья </w:t>
      </w:r>
      <w:r w:rsidRPr="008F19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приходит к следующему.</w:t>
      </w:r>
    </w:p>
    <w:p w:rsidR="00E013A2" w:rsidRPr="00E013A2" w:rsidP="00B915BE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14.19 КоАП РФ предусматривает административную ответственность за н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 </w:t>
      </w:r>
      <w:hyperlink r:id="rId4" w:anchor="/document/10105489/entry/1404" w:history="1">
        <w:r w:rsidRPr="00E013A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порядка</w:t>
        </w:r>
      </w:hyperlink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нефиксация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E" w:rsidRPr="0020473E" w:rsidP="00204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п.2 ст.494 Гражданского кодекса Российской Федерации (далее – ГК РФ) выставление в месте продажи (на прилавках, в витринах) товаров,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случая, когда продавец явно определил, что соответствующие товары не предназначены для продажи.</w:t>
      </w:r>
    </w:p>
    <w:p w:rsidR="0020473E" w:rsidRPr="0020473E" w:rsidP="00204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Правовые основы производства и оборота этилового спирта, алкогольной и спиртосодержащей продукции и ограничение потребления (распития) алкогольной продукции в Российской Федерации установлены Федеральным законом №171-ФЗ.</w:t>
      </w:r>
    </w:p>
    <w:p w:rsidR="0020473E" w:rsidRPr="0020473E" w:rsidP="00204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Под оборотом, согласно п.16 ст.2 Федерального закона №171-ФЗ понимается –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№171-ФЗ.</w:t>
      </w:r>
    </w:p>
    <w:p w:rsidR="0020473E" w:rsidRPr="0020473E" w:rsidP="00E013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силу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п.1 ст.26 Федерального закона № 171-ФЗ в области производства и оборота этилового спирта, алкогольной и спиртос</w:t>
      </w:r>
      <w:r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одержащей продукции запрещается, в том числе, - 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оборот этилового спирта, алкогольн</w:t>
      </w:r>
      <w:r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>ой и спиртосодержащей продукции</w:t>
      </w:r>
      <w:r w:rsidRPr="00E013A2" w:rsidR="00E013A2">
        <w:rPr>
          <w:color w:val="22272F"/>
          <w:sz w:val="23"/>
          <w:szCs w:val="23"/>
          <w:shd w:val="clear" w:color="auto" w:fill="FFFFFF"/>
        </w:rPr>
        <w:t xml:space="preserve"> </w:t>
      </w:r>
      <w:r w:rsidRPr="00E013A2"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>без сопроводительных документов, установленных в соответствии с требованиями настоящего Федерального закона</w:t>
      </w:r>
      <w:r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013A2"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>оборот этилового спирта, алкогольной и спирто</w:t>
      </w:r>
      <w:r w:rsidR="00E01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содержащей продукции, 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которых не зафиксирована в единой государственной автоматизированной информационной системе (ЕГАИС).</w:t>
      </w:r>
    </w:p>
    <w:p w:rsidR="008F197A" w:rsidRPr="008F197A" w:rsidP="008F1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индивидуальным предпринимателем,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свидетельства ЕГРН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 нежилого помещения – магазина, расположенного по адресу: </w:t>
      </w:r>
      <w:r w:rsidR="002D59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7A" w:rsidP="00B915BE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00635"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Ахметкаримова</w:t>
      </w:r>
      <w:r w:rsidRPr="00200635"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протоколом об административном правонарушении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02.12.2021г.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объемах закупки этилового спирта, алкогольной и спиртосодержащей продукции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01.11.2018г. по 12.11.20121г.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материал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КУСП №32846 от 14.10.2021г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6F6" w:rsidRPr="00ED66F6" w:rsidP="00B9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предоставленных по делу доказательств свидетельствует о том, что 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алкогольной 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 нарушение законодательства Российской Федерации о государственном регулировании 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алкогольной 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осуществлял розничную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продукции 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>з фиксации в ЕГАИС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DCA" w:rsidP="00B9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Обстоятельство, смягчающе</w:t>
      </w:r>
      <w:r w:rsidRPr="00402F92" w:rsidR="004D2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751DC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привлечение к административной ответственности впервые.</w:t>
      </w:r>
    </w:p>
    <w:p w:rsidR="004D2533" w:rsidRPr="00402F92" w:rsidP="00B9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D2533" w:rsidRPr="008F197A" w:rsidP="00B915BE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197A" w:rsidP="00B915BE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ст.2.9, ст.</w:t>
      </w:r>
      <w:r w:rsidR="00435C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 имеется. Допущенное нарушение </w:t>
      </w:r>
      <w:r w:rsid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алкогольной продукции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привести к возникновению угрозы причинения вреда жизни и здоровью людей, доказательств обратного не представлено. При этом данное правонарушение не является малозначительным, поскольку заключается в пренебрежите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отношении 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Ахметкаримова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</w:t>
      </w:r>
      <w:r w:rsidRPr="008F197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требованиям действующего законодательства.</w:t>
      </w:r>
    </w:p>
    <w:p w:rsidR="00645555" w:rsidRPr="00B915BE" w:rsidP="00B915BE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 ст.</w:t>
      </w: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Федерального закона </w:t>
      </w: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№171-ФЗ </w:t>
      </w: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продукция, является продукцией, изъятой из оборот</w:t>
      </w:r>
      <w:r w:rsidRPr="00B915BE" w:rsidR="00B762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 вследствие положений ч.3 ст.</w:t>
      </w: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Pr="00B915BE" w:rsidR="00B76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конфискации и подлежит уничтожению.</w:t>
      </w:r>
    </w:p>
    <w:p w:rsidR="004D2533" w:rsidRPr="00A901CF" w:rsidP="00A90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Изъятая, на основании протокола </w:t>
      </w:r>
      <w:r w:rsidRPr="00A901CF" w:rsid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 от 14.10.2021г.,</w:t>
      </w: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алкогольная (спиртосодержащая) продукция, являющаяся предметом а</w:t>
      </w:r>
      <w:r w:rsidRPr="00A901CF" w:rsid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правонарушения,</w:t>
      </w: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уничтожению, так как она была изъята из незаконного оборота.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ководствуясь статьями 29.9-29.11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4186" w:rsidRPr="00A901CF" w:rsidP="00A9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0824"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Ахметкаримова</w:t>
      </w:r>
      <w:r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D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ст.14.19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деся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ть тысяч</w:t>
      </w:r>
      <w:r w:rsidR="00A9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Pr="00A901CF" w:rsidR="00A901CF">
        <w:rPr>
          <w:rFonts w:ascii="Times New Roman" w:eastAsia="Calibri" w:hAnsi="Times New Roman" w:cs="Times New Roman"/>
          <w:sz w:val="28"/>
          <w:szCs w:val="28"/>
          <w:lang w:eastAsia="ru-RU"/>
        </w:rPr>
        <w:t>с конфискацией продукции, явившейся предметом административного правонарушения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A901CF" w:rsidP="00A9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Изъятая</w:t>
      </w:r>
      <w:r w:rsidRPr="00A901CF" w:rsidR="0022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алкогольная </w:t>
      </w:r>
      <w:r w:rsidRPr="001B7CA4" w:rsidR="001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(спиртосодержащая) </w:t>
      </w: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</w:t>
      </w:r>
      <w:r w:rsidRPr="00A901CF" w:rsidR="0022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уничтожению. </w:t>
      </w:r>
    </w:p>
    <w:p w:rsidR="004D2533" w:rsidRPr="00402F92" w:rsidP="00A90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533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 части уничтожения изъятой алкогольной</w:t>
      </w:r>
      <w:r w:rsidR="001B7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7CA4" w:rsidR="001B7CA4">
        <w:rPr>
          <w:rFonts w:ascii="Times New Roman" w:eastAsia="Calibri" w:hAnsi="Times New Roman" w:cs="Times New Roman"/>
          <w:sz w:val="28"/>
          <w:szCs w:val="28"/>
          <w:lang w:eastAsia="ru-RU"/>
        </w:rPr>
        <w:t>(спиртосодержащ</w:t>
      </w:r>
      <w:r w:rsidR="001B7CA4">
        <w:rPr>
          <w:rFonts w:ascii="Times New Roman" w:eastAsia="Calibri" w:hAnsi="Times New Roman" w:cs="Times New Roman"/>
          <w:sz w:val="28"/>
          <w:szCs w:val="28"/>
          <w:lang w:eastAsia="ru-RU"/>
        </w:rPr>
        <w:t>ей)</w:t>
      </w:r>
      <w:r w:rsidRPr="004D2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возложить на Государственную инспекцию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потребителей.</w:t>
      </w:r>
    </w:p>
    <w:p w:rsidR="00CD6FB0" w:rsidRPr="00A901CF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</w:t>
      </w:r>
      <w:r w:rsidRPr="00A901CF"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Госалкогольинспекция</w:t>
      </w:r>
      <w:r w:rsidRPr="00A901CF"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РТ, л/с 04112001330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), ИНН 16</w:t>
      </w:r>
      <w:r w:rsidRPr="00A901CF"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54025044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, КПП 165</w:t>
      </w:r>
      <w:r w:rsidRPr="00A901CF"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901001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, БИК 019205400, ОКТМО 92</w:t>
      </w:r>
      <w:r w:rsidRPr="00A901CF"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608101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, р/с 03100643000000011100 в Отделение-НБ РТ</w:t>
      </w:r>
      <w:r w:rsidRPr="00A901CF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A901CF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1CF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A901CF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901CF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, к/с 40102810445370000079, КБК 7</w:t>
      </w:r>
      <w:r w:rsidRPr="00A901CF" w:rsidR="00922AAB">
        <w:rPr>
          <w:rFonts w:ascii="Times New Roman" w:eastAsia="Calibri" w:hAnsi="Times New Roman" w:cs="Times New Roman"/>
          <w:sz w:val="28"/>
          <w:szCs w:val="28"/>
          <w:lang w:eastAsia="ru-RU"/>
        </w:rPr>
        <w:t>5011601203019000140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УИН </w:t>
      </w:r>
      <w:r w:rsidRPr="00A901CF" w:rsidR="00922AAB">
        <w:rPr>
          <w:rFonts w:ascii="Times New Roman" w:eastAsia="Calibri" w:hAnsi="Times New Roman" w:cs="Times New Roman"/>
          <w:sz w:val="28"/>
          <w:szCs w:val="28"/>
          <w:lang w:eastAsia="ru-RU"/>
        </w:rPr>
        <w:t>000021220000000002</w:t>
      </w:r>
      <w:r w:rsidRPr="00A901CF" w:rsidR="00A901CF">
        <w:rPr>
          <w:rFonts w:ascii="Times New Roman" w:eastAsia="Calibri" w:hAnsi="Times New Roman" w:cs="Times New Roman"/>
          <w:sz w:val="28"/>
          <w:szCs w:val="28"/>
          <w:lang w:eastAsia="ru-RU"/>
        </w:rPr>
        <w:t>6028479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22AAB" w:rsidRPr="00922AAB" w:rsidP="00922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402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7CA4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950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4082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89467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59A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  <w:p w:rsidR="00A52E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0AB3"/>
    <w:rsid w:val="000452FF"/>
    <w:rsid w:val="00072A24"/>
    <w:rsid w:val="000735DF"/>
    <w:rsid w:val="00075A41"/>
    <w:rsid w:val="00076559"/>
    <w:rsid w:val="000831FC"/>
    <w:rsid w:val="000A231D"/>
    <w:rsid w:val="000A3074"/>
    <w:rsid w:val="000C30B2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B7CA4"/>
    <w:rsid w:val="001C05FE"/>
    <w:rsid w:val="00200635"/>
    <w:rsid w:val="0020473E"/>
    <w:rsid w:val="00216717"/>
    <w:rsid w:val="002217FB"/>
    <w:rsid w:val="00224186"/>
    <w:rsid w:val="00260A34"/>
    <w:rsid w:val="00262EF7"/>
    <w:rsid w:val="00265C81"/>
    <w:rsid w:val="002D482B"/>
    <w:rsid w:val="002D4CB5"/>
    <w:rsid w:val="002D59A6"/>
    <w:rsid w:val="002E40E5"/>
    <w:rsid w:val="002E4D0B"/>
    <w:rsid w:val="002E6950"/>
    <w:rsid w:val="002F34E9"/>
    <w:rsid w:val="0030231E"/>
    <w:rsid w:val="00312E84"/>
    <w:rsid w:val="00336F73"/>
    <w:rsid w:val="00351E79"/>
    <w:rsid w:val="00381E30"/>
    <w:rsid w:val="00394833"/>
    <w:rsid w:val="003A0271"/>
    <w:rsid w:val="003A1C56"/>
    <w:rsid w:val="003A55DD"/>
    <w:rsid w:val="003A71A5"/>
    <w:rsid w:val="003F17A3"/>
    <w:rsid w:val="00402F92"/>
    <w:rsid w:val="004101EB"/>
    <w:rsid w:val="004256DB"/>
    <w:rsid w:val="00430E88"/>
    <w:rsid w:val="00435C4B"/>
    <w:rsid w:val="004470AA"/>
    <w:rsid w:val="00481609"/>
    <w:rsid w:val="0049683E"/>
    <w:rsid w:val="004968A6"/>
    <w:rsid w:val="004A4918"/>
    <w:rsid w:val="004B2C63"/>
    <w:rsid w:val="004C303D"/>
    <w:rsid w:val="004D2533"/>
    <w:rsid w:val="004D356C"/>
    <w:rsid w:val="004D6178"/>
    <w:rsid w:val="004E53A3"/>
    <w:rsid w:val="004E65C5"/>
    <w:rsid w:val="004E6E3C"/>
    <w:rsid w:val="005026EB"/>
    <w:rsid w:val="00522A76"/>
    <w:rsid w:val="005544F7"/>
    <w:rsid w:val="00576AED"/>
    <w:rsid w:val="00590DA4"/>
    <w:rsid w:val="005A6FF2"/>
    <w:rsid w:val="005E04A1"/>
    <w:rsid w:val="00606DBC"/>
    <w:rsid w:val="00622791"/>
    <w:rsid w:val="00630A6F"/>
    <w:rsid w:val="00635F09"/>
    <w:rsid w:val="00645555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6F7A6F"/>
    <w:rsid w:val="007072E5"/>
    <w:rsid w:val="007078E6"/>
    <w:rsid w:val="00716245"/>
    <w:rsid w:val="007249C0"/>
    <w:rsid w:val="00751DCA"/>
    <w:rsid w:val="00755CD0"/>
    <w:rsid w:val="00765724"/>
    <w:rsid w:val="0079300B"/>
    <w:rsid w:val="007A043F"/>
    <w:rsid w:val="007B337C"/>
    <w:rsid w:val="007C6DF4"/>
    <w:rsid w:val="007C6F37"/>
    <w:rsid w:val="007F23C4"/>
    <w:rsid w:val="007F7A99"/>
    <w:rsid w:val="00805F9D"/>
    <w:rsid w:val="00815AE5"/>
    <w:rsid w:val="0083081A"/>
    <w:rsid w:val="00836871"/>
    <w:rsid w:val="008478DC"/>
    <w:rsid w:val="00854B93"/>
    <w:rsid w:val="00854DF3"/>
    <w:rsid w:val="0089467D"/>
    <w:rsid w:val="00895C11"/>
    <w:rsid w:val="008A2D4F"/>
    <w:rsid w:val="008A442B"/>
    <w:rsid w:val="008E1E49"/>
    <w:rsid w:val="008F197A"/>
    <w:rsid w:val="00922AAB"/>
    <w:rsid w:val="00924B52"/>
    <w:rsid w:val="00967986"/>
    <w:rsid w:val="0097707E"/>
    <w:rsid w:val="009A1D05"/>
    <w:rsid w:val="009D0DA9"/>
    <w:rsid w:val="009F6718"/>
    <w:rsid w:val="00A4234D"/>
    <w:rsid w:val="00A52E32"/>
    <w:rsid w:val="00A61433"/>
    <w:rsid w:val="00A73127"/>
    <w:rsid w:val="00A80DE6"/>
    <w:rsid w:val="00A849C7"/>
    <w:rsid w:val="00A876D5"/>
    <w:rsid w:val="00A901CF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762D7"/>
    <w:rsid w:val="00B80F88"/>
    <w:rsid w:val="00B86B72"/>
    <w:rsid w:val="00B915BE"/>
    <w:rsid w:val="00B9689F"/>
    <w:rsid w:val="00BA351D"/>
    <w:rsid w:val="00BA5E2C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5B7D"/>
    <w:rsid w:val="00D40824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013A2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479F"/>
    <w:rsid w:val="00EA7076"/>
    <w:rsid w:val="00EB72CF"/>
    <w:rsid w:val="00EC2B82"/>
    <w:rsid w:val="00EC7C60"/>
    <w:rsid w:val="00ED1C58"/>
    <w:rsid w:val="00ED367D"/>
    <w:rsid w:val="00ED66F6"/>
    <w:rsid w:val="00EE3E63"/>
    <w:rsid w:val="00F12625"/>
    <w:rsid w:val="00F24900"/>
    <w:rsid w:val="00F32BD5"/>
    <w:rsid w:val="00F46974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  <w:style w:type="paragraph" w:customStyle="1" w:styleId="a1">
    <w:name w:val="Знак Знак Знак Знак Знак Знак Знак Знак Знак Знак Знак Знак Знак"/>
    <w:basedOn w:val="Normal"/>
    <w:autoRedefine/>
    <w:rsid w:val="008F197A"/>
    <w:pPr>
      <w:snapToGrid w:val="0"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