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A3B" w:rsidRPr="00986A3B" w:rsidP="00986A3B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986A3B">
        <w:rPr>
          <w:sz w:val="28"/>
          <w:szCs w:val="28"/>
        </w:rPr>
        <w:t>УИД 16</w:t>
      </w:r>
      <w:r w:rsidRPr="00986A3B">
        <w:rPr>
          <w:sz w:val="28"/>
          <w:szCs w:val="28"/>
          <w:lang w:val="en-US"/>
        </w:rPr>
        <w:t>MS</w:t>
      </w:r>
      <w:r w:rsidRPr="00986A3B">
        <w:rPr>
          <w:sz w:val="28"/>
          <w:szCs w:val="28"/>
        </w:rPr>
        <w:t>0085-01-2022-00</w:t>
      </w:r>
      <w:r>
        <w:rPr>
          <w:sz w:val="28"/>
          <w:szCs w:val="28"/>
        </w:rPr>
        <w:t>-1170</w:t>
      </w:r>
      <w:r w:rsidRPr="00986A3B">
        <w:rPr>
          <w:sz w:val="28"/>
          <w:szCs w:val="28"/>
        </w:rPr>
        <w:t>-</w:t>
      </w:r>
      <w:r>
        <w:rPr>
          <w:sz w:val="28"/>
          <w:szCs w:val="28"/>
        </w:rPr>
        <w:t>02</w:t>
      </w:r>
    </w:p>
    <w:p w:rsidR="00311BC3" w:rsidRPr="00620E27" w:rsidP="00311BC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86A3B">
        <w:rPr>
          <w:sz w:val="28"/>
          <w:szCs w:val="28"/>
        </w:rPr>
        <w:t>4-</w:t>
      </w:r>
      <w:r>
        <w:rPr>
          <w:sz w:val="28"/>
          <w:szCs w:val="28"/>
        </w:rPr>
        <w:t>23</w:t>
      </w:r>
      <w:r w:rsidR="00986A3B">
        <w:rPr>
          <w:sz w:val="28"/>
          <w:szCs w:val="28"/>
        </w:rPr>
        <w:t>1</w:t>
      </w:r>
      <w:r w:rsidR="003D169E">
        <w:rPr>
          <w:sz w:val="28"/>
          <w:szCs w:val="28"/>
        </w:rPr>
        <w:t>/</w:t>
      </w:r>
      <w:r w:rsidR="00986A3B">
        <w:rPr>
          <w:sz w:val="28"/>
          <w:szCs w:val="28"/>
        </w:rPr>
        <w:t>2022</w:t>
      </w:r>
    </w:p>
    <w:p w:rsidR="001726DE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986A3B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311BC3" w:rsidRPr="00620E27" w:rsidP="00594712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 мая 2022</w:t>
      </w:r>
      <w:r w:rsidRPr="00620E27" w:rsidR="00594712">
        <w:rPr>
          <w:sz w:val="28"/>
          <w:szCs w:val="28"/>
        </w:rPr>
        <w:t xml:space="preserve"> года</w:t>
      </w:r>
      <w:r w:rsidRPr="00620E27" w:rsidR="00594712">
        <w:rPr>
          <w:sz w:val="28"/>
          <w:szCs w:val="28"/>
        </w:rPr>
        <w:tab/>
        <w:t xml:space="preserve">                                         </w:t>
      </w:r>
      <w:r w:rsidR="00896780">
        <w:rPr>
          <w:sz w:val="28"/>
          <w:szCs w:val="28"/>
        </w:rPr>
        <w:t xml:space="preserve">                      </w:t>
      </w:r>
      <w:r w:rsidR="00C27ABD">
        <w:rPr>
          <w:sz w:val="28"/>
          <w:szCs w:val="28"/>
        </w:rPr>
        <w:t xml:space="preserve">  </w:t>
      </w:r>
      <w:r w:rsidR="0056177E">
        <w:rPr>
          <w:sz w:val="28"/>
          <w:szCs w:val="28"/>
        </w:rPr>
        <w:t xml:space="preserve"> </w:t>
      </w:r>
      <w:r w:rsidR="00C27057">
        <w:rPr>
          <w:sz w:val="28"/>
          <w:szCs w:val="28"/>
        </w:rPr>
        <w:t xml:space="preserve"> </w:t>
      </w:r>
      <w:r w:rsidR="007C099D">
        <w:rPr>
          <w:sz w:val="28"/>
          <w:szCs w:val="28"/>
        </w:rPr>
        <w:t xml:space="preserve">  </w:t>
      </w:r>
      <w:r w:rsidRPr="00620E27" w:rsidR="00594712">
        <w:rPr>
          <w:sz w:val="28"/>
          <w:szCs w:val="28"/>
        </w:rPr>
        <w:t xml:space="preserve">город </w:t>
      </w:r>
      <w:r w:rsidRPr="00620E27">
        <w:rPr>
          <w:sz w:val="28"/>
          <w:szCs w:val="28"/>
        </w:rPr>
        <w:t>Альметьевск</w:t>
      </w:r>
    </w:p>
    <w:p w:rsidR="00311BC3" w:rsidRPr="00620E27" w:rsidP="00311BC3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232201" w:rsidP="00E43E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 w:rsidR="00E76896">
        <w:rPr>
          <w:sz w:val="28"/>
          <w:szCs w:val="28"/>
        </w:rPr>
        <w:t>ровой судья судебного участка №</w:t>
      </w:r>
      <w:r w:rsidR="00986A3B">
        <w:rPr>
          <w:sz w:val="28"/>
          <w:szCs w:val="28"/>
        </w:rPr>
        <w:t>4</w:t>
      </w:r>
      <w:r w:rsidRPr="00620E27">
        <w:rPr>
          <w:sz w:val="28"/>
          <w:szCs w:val="28"/>
        </w:rPr>
        <w:t xml:space="preserve"> по Альметьевскому судебному району Республики Татарстан</w:t>
      </w:r>
      <w:r w:rsidR="00E76896">
        <w:rPr>
          <w:sz w:val="28"/>
          <w:szCs w:val="28"/>
        </w:rPr>
        <w:t xml:space="preserve"> </w:t>
      </w:r>
      <w:r w:rsidR="00986A3B">
        <w:rPr>
          <w:sz w:val="28"/>
          <w:szCs w:val="28"/>
        </w:rPr>
        <w:t>Ягфаров А.Х.</w:t>
      </w:r>
      <w:r w:rsidRPr="00620E27">
        <w:rPr>
          <w:sz w:val="28"/>
          <w:szCs w:val="28"/>
        </w:rPr>
        <w:t>, рассмотрев дело об администра</w:t>
      </w:r>
      <w:r w:rsidR="005E41F8">
        <w:rPr>
          <w:sz w:val="28"/>
          <w:szCs w:val="28"/>
        </w:rPr>
        <w:t>тивном правонарушении по части 4</w:t>
      </w:r>
      <w:r>
        <w:rPr>
          <w:sz w:val="28"/>
          <w:szCs w:val="28"/>
        </w:rPr>
        <w:t xml:space="preserve"> статьи 15</w:t>
      </w:r>
      <w:r w:rsidR="00EC67B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C099D">
        <w:rPr>
          <w:sz w:val="28"/>
          <w:szCs w:val="28"/>
        </w:rPr>
        <w:t>5.6</w:t>
      </w:r>
      <w:r w:rsidRPr="00620E27">
        <w:rPr>
          <w:sz w:val="28"/>
          <w:szCs w:val="28"/>
        </w:rPr>
        <w:t xml:space="preserve"> Кодекса Российской Федерации об административ</w:t>
      </w:r>
      <w:r w:rsidRPr="00620E27" w:rsidR="00594712">
        <w:rPr>
          <w:sz w:val="28"/>
          <w:szCs w:val="28"/>
        </w:rPr>
        <w:t>ных правонарушениях</w:t>
      </w:r>
      <w:r w:rsidR="00D07C51">
        <w:rPr>
          <w:sz w:val="28"/>
          <w:szCs w:val="28"/>
        </w:rPr>
        <w:t xml:space="preserve">, </w:t>
      </w:r>
      <w:r w:rsidRPr="00620E27" w:rsidR="00594712">
        <w:rPr>
          <w:sz w:val="28"/>
          <w:szCs w:val="28"/>
        </w:rPr>
        <w:t xml:space="preserve">в отношении </w:t>
      </w:r>
      <w:r w:rsidR="00986A3B">
        <w:rPr>
          <w:sz w:val="28"/>
          <w:szCs w:val="28"/>
        </w:rPr>
        <w:t>Михайловой А</w:t>
      </w:r>
      <w:r w:rsidR="0040340B">
        <w:rPr>
          <w:sz w:val="28"/>
          <w:szCs w:val="28"/>
        </w:rPr>
        <w:t>.</w:t>
      </w:r>
      <w:r w:rsidR="00986A3B">
        <w:rPr>
          <w:sz w:val="28"/>
          <w:szCs w:val="28"/>
        </w:rPr>
        <w:t>А</w:t>
      </w:r>
      <w:r w:rsidR="0040340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40340B">
        <w:rPr>
          <w:sz w:val="28"/>
          <w:szCs w:val="28"/>
        </w:rPr>
        <w:t>«данные изъяты»</w:t>
      </w:r>
      <w:r w:rsidR="00D76D55">
        <w:rPr>
          <w:sz w:val="28"/>
          <w:szCs w:val="28"/>
        </w:rPr>
        <w:t>,</w:t>
      </w:r>
    </w:p>
    <w:p w:rsidR="00C27ABD" w:rsidP="00E43E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46C35" w:rsidP="009A50D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C099D">
        <w:rPr>
          <w:sz w:val="28"/>
          <w:szCs w:val="28"/>
        </w:rPr>
        <w:t>.</w:t>
      </w:r>
      <w:r w:rsidR="000C5EA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C099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8B073D">
        <w:rPr>
          <w:sz w:val="28"/>
          <w:szCs w:val="28"/>
        </w:rPr>
        <w:t xml:space="preserve"> в</w:t>
      </w:r>
      <w:r w:rsidR="00D02236">
        <w:rPr>
          <w:sz w:val="28"/>
          <w:szCs w:val="28"/>
        </w:rPr>
        <w:t xml:space="preserve"> ходе </w:t>
      </w:r>
      <w:r w:rsidR="007C099D">
        <w:rPr>
          <w:sz w:val="28"/>
          <w:szCs w:val="28"/>
        </w:rPr>
        <w:t xml:space="preserve">проверки, </w:t>
      </w:r>
      <w:r w:rsidR="00D02236">
        <w:rPr>
          <w:sz w:val="28"/>
          <w:szCs w:val="28"/>
        </w:rPr>
        <w:t>п</w:t>
      </w:r>
      <w:r w:rsidR="00BE2A78">
        <w:rPr>
          <w:sz w:val="28"/>
          <w:szCs w:val="28"/>
        </w:rPr>
        <w:t xml:space="preserve">роведённой </w:t>
      </w:r>
      <w:r w:rsidR="007C099D">
        <w:rPr>
          <w:sz w:val="28"/>
          <w:szCs w:val="28"/>
        </w:rPr>
        <w:t>аудитором Контрольно-счетной палатой Альметьевского муниципального Района Республики Татарстан</w:t>
      </w:r>
      <w:r w:rsidR="00C27ABD">
        <w:rPr>
          <w:sz w:val="28"/>
          <w:szCs w:val="28"/>
        </w:rPr>
        <w:t xml:space="preserve"> установлен</w:t>
      </w:r>
      <w:r w:rsidR="0056177E">
        <w:rPr>
          <w:sz w:val="28"/>
          <w:szCs w:val="28"/>
        </w:rPr>
        <w:t xml:space="preserve">о, что </w:t>
      </w:r>
      <w:r w:rsidR="000C5EAB">
        <w:rPr>
          <w:sz w:val="28"/>
          <w:szCs w:val="28"/>
        </w:rPr>
        <w:t>Михайлова А.А.</w:t>
      </w:r>
      <w:r w:rsidR="00C27ABD">
        <w:rPr>
          <w:sz w:val="28"/>
          <w:szCs w:val="28"/>
        </w:rPr>
        <w:t>,</w:t>
      </w:r>
      <w:r w:rsidR="0056177E">
        <w:rPr>
          <w:sz w:val="28"/>
          <w:szCs w:val="28"/>
        </w:rPr>
        <w:t xml:space="preserve"> являясь должностным лицом </w:t>
      </w:r>
      <w:r w:rsidR="007C099D">
        <w:rPr>
          <w:sz w:val="28"/>
          <w:szCs w:val="28"/>
        </w:rPr>
        <w:t xml:space="preserve">– </w:t>
      </w:r>
      <w:r w:rsidR="0040340B">
        <w:rPr>
          <w:sz w:val="28"/>
          <w:szCs w:val="28"/>
        </w:rPr>
        <w:t>«данные изъяты»</w:t>
      </w:r>
      <w:r w:rsidR="007C099D">
        <w:rPr>
          <w:sz w:val="28"/>
          <w:szCs w:val="28"/>
        </w:rPr>
        <w:t xml:space="preserve">, допустила нарушение бюджетного законодательства, выразившееся </w:t>
      </w:r>
      <w:r>
        <w:rPr>
          <w:sz w:val="28"/>
          <w:szCs w:val="28"/>
        </w:rPr>
        <w:t>искажении показателей годовой отчетности.</w:t>
      </w:r>
    </w:p>
    <w:p w:rsidR="00311BC3" w:rsidP="009A50D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в балансе (форма по ОКУД 0503130) на 01.01.2021 допущено искажение счета 20600 «Расчеты по выданным авансам» (код строки 260)</w:t>
      </w:r>
      <w:r w:rsidR="007C099D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повлекло искажению строки формы</w:t>
      </w:r>
      <w:r w:rsidRPr="00A46C35">
        <w:rPr>
          <w:sz w:val="28"/>
          <w:szCs w:val="28"/>
        </w:rPr>
        <w:t xml:space="preserve"> по ОКУД 0503130</w:t>
      </w:r>
      <w:r w:rsidR="007C099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(бухгалтерской) отчетности более  10</w:t>
      </w:r>
      <w:r w:rsidR="00A0729A">
        <w:rPr>
          <w:sz w:val="28"/>
          <w:szCs w:val="28"/>
        </w:rPr>
        <w:t>%.</w:t>
      </w:r>
      <w:r w:rsidR="007C099D">
        <w:rPr>
          <w:sz w:val="28"/>
          <w:szCs w:val="28"/>
        </w:rPr>
        <w:t xml:space="preserve">  </w:t>
      </w:r>
    </w:p>
    <w:p w:rsidR="00D6756D" w:rsidRPr="00D6756D" w:rsidP="00D6756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D6756D">
        <w:rPr>
          <w:sz w:val="28"/>
          <w:szCs w:val="28"/>
        </w:rPr>
        <w:t xml:space="preserve"> </w:t>
      </w:r>
      <w:r w:rsidRPr="000C5EAB" w:rsidR="000C5EAB">
        <w:rPr>
          <w:sz w:val="28"/>
          <w:szCs w:val="28"/>
        </w:rPr>
        <w:t>Михайлова А.А.</w:t>
      </w:r>
      <w:r w:rsidR="000C5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инкриминируемом </w:t>
      </w:r>
      <w:r w:rsidR="00A0729A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административном правонарушении признала полностью, пояснив при этом, что </w:t>
      </w:r>
      <w:r w:rsidR="00A0729A">
        <w:rPr>
          <w:sz w:val="28"/>
          <w:szCs w:val="28"/>
        </w:rPr>
        <w:t>все нарушения устранены и приняты во внимание</w:t>
      </w:r>
      <w:r>
        <w:rPr>
          <w:sz w:val="28"/>
          <w:szCs w:val="28"/>
        </w:rPr>
        <w:t xml:space="preserve">.  </w:t>
      </w:r>
    </w:p>
    <w:p w:rsidR="00A22E18" w:rsidP="00A22E1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C5EAB">
        <w:rPr>
          <w:sz w:val="28"/>
          <w:szCs w:val="28"/>
        </w:rPr>
        <w:t>Михайлову</w:t>
      </w:r>
      <w:r w:rsidRPr="000C5EAB" w:rsidR="000C5EAB">
        <w:rPr>
          <w:sz w:val="28"/>
          <w:szCs w:val="28"/>
        </w:rPr>
        <w:t xml:space="preserve"> А.А.</w:t>
      </w:r>
      <w:r>
        <w:rPr>
          <w:sz w:val="28"/>
          <w:szCs w:val="28"/>
        </w:rPr>
        <w:t>, и</w:t>
      </w:r>
      <w:r w:rsidRPr="00A22E18">
        <w:rPr>
          <w:sz w:val="28"/>
          <w:szCs w:val="28"/>
        </w:rPr>
        <w:t>сследовав материалы дела, мировой судья приходит к следующему.</w:t>
      </w:r>
    </w:p>
    <w:p w:rsidR="003821C3" w:rsidP="00A22E1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4</w:t>
      </w:r>
      <w:r w:rsidR="00A0729A">
        <w:rPr>
          <w:sz w:val="28"/>
          <w:szCs w:val="28"/>
        </w:rPr>
        <w:t xml:space="preserve"> статьи 15.15.6</w:t>
      </w:r>
      <w:r>
        <w:rPr>
          <w:sz w:val="28"/>
          <w:szCs w:val="28"/>
        </w:rPr>
        <w:t xml:space="preserve"> </w:t>
      </w:r>
      <w:r w:rsidRPr="000554F1">
        <w:rPr>
          <w:sz w:val="28"/>
          <w:szCs w:val="28"/>
        </w:rPr>
        <w:t>КоАП Российской Федерации</w:t>
      </w:r>
      <w:r>
        <w:rPr>
          <w:sz w:val="28"/>
          <w:szCs w:val="28"/>
        </w:rPr>
        <w:t xml:space="preserve">, административным правонарушением признается </w:t>
      </w:r>
      <w:r>
        <w:rPr>
          <w:sz w:val="28"/>
          <w:szCs w:val="28"/>
        </w:rPr>
        <w:t>г</w:t>
      </w:r>
      <w:r w:rsidRPr="007F6EC7">
        <w:rPr>
          <w:sz w:val="28"/>
          <w:szCs w:val="28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>
        <w:rPr>
          <w:sz w:val="28"/>
          <w:szCs w:val="28"/>
        </w:rPr>
        <w:t>.</w:t>
      </w:r>
    </w:p>
    <w:p w:rsidR="003B6D54" w:rsidRPr="00A7367B" w:rsidP="00A736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0E27" w:rsidR="00C27057">
        <w:rPr>
          <w:sz w:val="28"/>
          <w:szCs w:val="28"/>
        </w:rPr>
        <w:t xml:space="preserve">ина </w:t>
      </w:r>
      <w:r w:rsidRPr="000C5EAB" w:rsidR="000C5EAB">
        <w:rPr>
          <w:sz w:val="28"/>
          <w:szCs w:val="28"/>
        </w:rPr>
        <w:t>Михайлова А.А.</w:t>
      </w:r>
      <w:r w:rsidR="00A0729A">
        <w:rPr>
          <w:sz w:val="28"/>
          <w:szCs w:val="28"/>
        </w:rPr>
        <w:t>,</w:t>
      </w:r>
      <w:r w:rsidRPr="00620E27" w:rsidR="00C27057">
        <w:rPr>
          <w:sz w:val="28"/>
          <w:szCs w:val="28"/>
        </w:rPr>
        <w:t xml:space="preserve"> </w:t>
      </w:r>
      <w:r w:rsidR="00A0729A">
        <w:rPr>
          <w:sz w:val="28"/>
          <w:szCs w:val="28"/>
        </w:rPr>
        <w:t xml:space="preserve">наряду с ее собственным признанием, также </w:t>
      </w:r>
      <w:r w:rsidR="00087625">
        <w:rPr>
          <w:sz w:val="28"/>
          <w:szCs w:val="28"/>
        </w:rPr>
        <w:t>подтверждается</w:t>
      </w:r>
      <w:r w:rsidRPr="00620E27" w:rsidR="00C27057">
        <w:rPr>
          <w:sz w:val="28"/>
          <w:szCs w:val="28"/>
        </w:rPr>
        <w:t xml:space="preserve"> </w:t>
      </w:r>
      <w:r w:rsidR="00A0729A">
        <w:rPr>
          <w:sz w:val="28"/>
          <w:szCs w:val="28"/>
        </w:rPr>
        <w:t xml:space="preserve">протоколом об административном </w:t>
      </w:r>
      <w:r w:rsidR="00A46C35">
        <w:rPr>
          <w:sz w:val="28"/>
          <w:szCs w:val="28"/>
        </w:rPr>
        <w:t>правонарушении от 24</w:t>
      </w:r>
      <w:r w:rsidR="007F6EC7">
        <w:rPr>
          <w:sz w:val="28"/>
          <w:szCs w:val="28"/>
        </w:rPr>
        <w:t>.0</w:t>
      </w:r>
      <w:r w:rsidR="00A46C35">
        <w:rPr>
          <w:sz w:val="28"/>
          <w:szCs w:val="28"/>
        </w:rPr>
        <w:t>1</w:t>
      </w:r>
      <w:r w:rsidR="007F6EC7">
        <w:rPr>
          <w:sz w:val="28"/>
          <w:szCs w:val="28"/>
        </w:rPr>
        <w:t>.202</w:t>
      </w:r>
      <w:r w:rsidR="00A46C35">
        <w:rPr>
          <w:sz w:val="28"/>
          <w:szCs w:val="28"/>
        </w:rPr>
        <w:t>2</w:t>
      </w:r>
      <w:r w:rsidR="007F6EC7">
        <w:rPr>
          <w:sz w:val="28"/>
          <w:szCs w:val="28"/>
        </w:rPr>
        <w:t xml:space="preserve"> №1</w:t>
      </w:r>
      <w:r w:rsidR="00A0729A">
        <w:rPr>
          <w:sz w:val="28"/>
          <w:szCs w:val="28"/>
        </w:rPr>
        <w:t xml:space="preserve">, выдержкой из акта проверки от </w:t>
      </w:r>
      <w:r w:rsidR="00A46C35">
        <w:rPr>
          <w:sz w:val="28"/>
          <w:szCs w:val="28"/>
        </w:rPr>
        <w:t>14</w:t>
      </w:r>
      <w:r w:rsidR="00A0729A">
        <w:rPr>
          <w:sz w:val="28"/>
          <w:szCs w:val="28"/>
        </w:rPr>
        <w:t>.</w:t>
      </w:r>
      <w:r w:rsidR="00A46C35">
        <w:rPr>
          <w:sz w:val="28"/>
          <w:szCs w:val="28"/>
        </w:rPr>
        <w:t>12</w:t>
      </w:r>
      <w:r w:rsidR="00A0729A">
        <w:rPr>
          <w:sz w:val="28"/>
          <w:szCs w:val="28"/>
        </w:rPr>
        <w:t xml:space="preserve">.2021, копией приказа о назначении </w:t>
      </w:r>
      <w:r w:rsidRPr="000C5EAB" w:rsidR="000C5EAB">
        <w:rPr>
          <w:sz w:val="28"/>
          <w:szCs w:val="28"/>
        </w:rPr>
        <w:t>Михайлов</w:t>
      </w:r>
      <w:r w:rsidR="000C5EAB">
        <w:rPr>
          <w:sz w:val="28"/>
          <w:szCs w:val="28"/>
        </w:rPr>
        <w:t>ой</w:t>
      </w:r>
      <w:r w:rsidRPr="000C5EAB" w:rsidR="000C5EAB">
        <w:rPr>
          <w:sz w:val="28"/>
          <w:szCs w:val="28"/>
        </w:rPr>
        <w:t xml:space="preserve"> А.А.</w:t>
      </w:r>
      <w:r w:rsidR="000C5EAB">
        <w:rPr>
          <w:sz w:val="28"/>
          <w:szCs w:val="28"/>
        </w:rPr>
        <w:t xml:space="preserve"> </w:t>
      </w:r>
      <w:r w:rsidR="00A0729A">
        <w:rPr>
          <w:sz w:val="28"/>
          <w:szCs w:val="28"/>
        </w:rPr>
        <w:t xml:space="preserve">на должность, копиями документов бухгалтерской отчетности и договоров </w:t>
      </w:r>
      <w:r w:rsidR="002E735F">
        <w:rPr>
          <w:sz w:val="28"/>
          <w:szCs w:val="28"/>
        </w:rPr>
        <w:t>безвозмездного (срочного) пользования муниципальным имуществом</w:t>
      </w:r>
      <w:r w:rsidR="00A0729A">
        <w:rPr>
          <w:sz w:val="28"/>
          <w:szCs w:val="28"/>
        </w:rPr>
        <w:t xml:space="preserve">, собственной пояснительной запиской </w:t>
      </w:r>
      <w:r w:rsidRPr="000C5EAB" w:rsidR="000C5EAB">
        <w:rPr>
          <w:sz w:val="28"/>
          <w:szCs w:val="28"/>
        </w:rPr>
        <w:t>Михайлов</w:t>
      </w:r>
      <w:r w:rsidR="00A46C35">
        <w:rPr>
          <w:sz w:val="28"/>
          <w:szCs w:val="28"/>
        </w:rPr>
        <w:t>ой</w:t>
      </w:r>
      <w:r w:rsidRPr="000C5EAB" w:rsidR="000C5EAB">
        <w:rPr>
          <w:sz w:val="28"/>
          <w:szCs w:val="28"/>
        </w:rPr>
        <w:t xml:space="preserve"> А.А.</w:t>
      </w:r>
      <w:r w:rsidR="00A46C35">
        <w:rPr>
          <w:sz w:val="28"/>
          <w:szCs w:val="28"/>
        </w:rPr>
        <w:t>, а также другими материалами дела.</w:t>
      </w:r>
      <w:r w:rsidR="00A0729A">
        <w:rPr>
          <w:sz w:val="28"/>
          <w:szCs w:val="28"/>
        </w:rPr>
        <w:t xml:space="preserve"> </w:t>
      </w:r>
    </w:p>
    <w:p w:rsidR="00A0729A" w:rsidRPr="00A0729A" w:rsidP="00A0729A">
      <w:pPr>
        <w:pStyle w:val="1"/>
        <w:ind w:firstLine="709"/>
        <w:jc w:val="both"/>
        <w:rPr>
          <w:sz w:val="28"/>
          <w:szCs w:val="28"/>
        </w:rPr>
      </w:pPr>
      <w:r w:rsidRPr="00A0729A">
        <w:rPr>
          <w:sz w:val="28"/>
          <w:szCs w:val="28"/>
        </w:rPr>
        <w:t xml:space="preserve">Оснований не доверять представленным доказательствам у мирового </w:t>
      </w:r>
      <w:r w:rsidRPr="00A0729A">
        <w:rPr>
          <w:sz w:val="28"/>
          <w:szCs w:val="28"/>
        </w:rPr>
        <w:t>судьи не имеется. Достоверность и допустимость доказательств сомнений не вызывает.</w:t>
      </w:r>
    </w:p>
    <w:p w:rsidR="00A0729A" w:rsidRPr="00A0729A" w:rsidP="00A0729A">
      <w:pPr>
        <w:pStyle w:val="1"/>
        <w:ind w:firstLine="709"/>
        <w:jc w:val="both"/>
        <w:rPr>
          <w:sz w:val="28"/>
          <w:szCs w:val="28"/>
        </w:rPr>
      </w:pPr>
      <w:r w:rsidRPr="00A0729A">
        <w:rPr>
          <w:sz w:val="28"/>
          <w:szCs w:val="28"/>
        </w:rPr>
        <w:t xml:space="preserve">Действия </w:t>
      </w:r>
      <w:r w:rsidR="00A46C35">
        <w:rPr>
          <w:sz w:val="28"/>
          <w:szCs w:val="28"/>
        </w:rPr>
        <w:t>Михайловой</w:t>
      </w:r>
      <w:r w:rsidRPr="000C5EAB" w:rsidR="000C5EAB">
        <w:rPr>
          <w:sz w:val="28"/>
          <w:szCs w:val="28"/>
        </w:rPr>
        <w:t xml:space="preserve"> А.А.</w:t>
      </w:r>
      <w:r w:rsidR="000C5EAB">
        <w:rPr>
          <w:sz w:val="28"/>
          <w:szCs w:val="28"/>
        </w:rPr>
        <w:t xml:space="preserve"> </w:t>
      </w:r>
      <w:r w:rsidRPr="00A0729A">
        <w:rPr>
          <w:sz w:val="28"/>
          <w:szCs w:val="28"/>
        </w:rPr>
        <w:t>мировой судья квалифицирует по</w:t>
      </w:r>
      <w:r w:rsidR="002E735F">
        <w:rPr>
          <w:sz w:val="28"/>
          <w:szCs w:val="28"/>
        </w:rPr>
        <w:t xml:space="preserve"> части 4</w:t>
      </w:r>
      <w:r>
        <w:rPr>
          <w:sz w:val="28"/>
          <w:szCs w:val="28"/>
        </w:rPr>
        <w:t xml:space="preserve"> статьи 15.15.6</w:t>
      </w:r>
      <w:r w:rsidRPr="00A0729A">
        <w:rPr>
          <w:sz w:val="28"/>
          <w:szCs w:val="28"/>
        </w:rPr>
        <w:t xml:space="preserve"> КоАП Российской Федерации, то есть </w:t>
      </w:r>
      <w:r w:rsidR="002E735F">
        <w:rPr>
          <w:sz w:val="28"/>
          <w:szCs w:val="28"/>
        </w:rPr>
        <w:t>г</w:t>
      </w:r>
      <w:r w:rsidRPr="002E735F" w:rsidR="002E735F">
        <w:rPr>
          <w:sz w:val="28"/>
          <w:szCs w:val="28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если эти действия не содержат уголовно наказуемого деяния</w:t>
      </w:r>
      <w:r w:rsidRPr="00A0729A">
        <w:rPr>
          <w:sz w:val="28"/>
          <w:szCs w:val="28"/>
        </w:rPr>
        <w:t>.</w:t>
      </w:r>
    </w:p>
    <w:p w:rsidR="00A0729A" w:rsidRPr="00A0729A" w:rsidP="00A0729A">
      <w:pPr>
        <w:pStyle w:val="1"/>
        <w:ind w:firstLine="709"/>
        <w:jc w:val="both"/>
        <w:rPr>
          <w:sz w:val="28"/>
          <w:szCs w:val="28"/>
        </w:rPr>
      </w:pPr>
      <w:r w:rsidRPr="00A0729A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A46C35">
        <w:rPr>
          <w:sz w:val="28"/>
          <w:szCs w:val="28"/>
        </w:rPr>
        <w:t>Михайловой</w:t>
      </w:r>
      <w:r w:rsidRPr="000C5EAB" w:rsidR="000C5EAB">
        <w:rPr>
          <w:sz w:val="28"/>
          <w:szCs w:val="28"/>
        </w:rPr>
        <w:t xml:space="preserve"> А.А.</w:t>
      </w:r>
      <w:r w:rsidRPr="00A0729A">
        <w:rPr>
          <w:sz w:val="28"/>
          <w:szCs w:val="28"/>
        </w:rPr>
        <w:t>, мировой су</w:t>
      </w:r>
      <w:r w:rsidR="00F70516">
        <w:rPr>
          <w:sz w:val="28"/>
          <w:szCs w:val="28"/>
        </w:rPr>
        <w:t>дья признает раскаяние виновной</w:t>
      </w:r>
      <w:r w:rsidRPr="00A0729A">
        <w:rPr>
          <w:sz w:val="28"/>
          <w:szCs w:val="28"/>
        </w:rPr>
        <w:t xml:space="preserve"> в содеянном</w:t>
      </w:r>
      <w:r w:rsidR="000C5EAB">
        <w:rPr>
          <w:sz w:val="28"/>
          <w:szCs w:val="28"/>
        </w:rPr>
        <w:t>, наличие иждивенцев</w:t>
      </w:r>
      <w:r w:rsidRPr="00A0729A">
        <w:rPr>
          <w:sz w:val="28"/>
          <w:szCs w:val="28"/>
        </w:rPr>
        <w:t>.</w:t>
      </w:r>
    </w:p>
    <w:p w:rsidR="00A46C35" w:rsidRPr="00A46C35" w:rsidP="00A46C35">
      <w:pPr>
        <w:pStyle w:val="1"/>
        <w:ind w:firstLine="709"/>
        <w:jc w:val="both"/>
        <w:rPr>
          <w:sz w:val="28"/>
          <w:szCs w:val="28"/>
        </w:rPr>
      </w:pPr>
      <w:r w:rsidRPr="00A46C35">
        <w:rPr>
          <w:sz w:val="28"/>
          <w:szCs w:val="28"/>
        </w:rPr>
        <w:t>Обстоятельства, отягчающие административную ответственность Михайловой А.А.,</w:t>
      </w:r>
      <w:r w:rsidRPr="00A46C35">
        <w:rPr>
          <w:sz w:val="28"/>
          <w:szCs w:val="28"/>
          <w:lang w:bidi="ru-RU"/>
        </w:rPr>
        <w:t xml:space="preserve"> повторное совершение </w:t>
      </w:r>
      <w:hyperlink r:id="rId5" w:anchor="/document/12139487/entry/162" w:history="1">
        <w:r w:rsidRPr="00A46C35">
          <w:rPr>
            <w:rStyle w:val="Hyperlink"/>
            <w:color w:val="auto"/>
            <w:sz w:val="28"/>
            <w:szCs w:val="28"/>
            <w:u w:val="none"/>
            <w:lang w:bidi="ru-RU"/>
          </w:rPr>
          <w:t>однородного</w:t>
        </w:r>
      </w:hyperlink>
      <w:r w:rsidRPr="00A46C35">
        <w:rPr>
          <w:sz w:val="28"/>
          <w:szCs w:val="28"/>
          <w:lang w:bidi="ru-RU"/>
        </w:rPr>
        <w:t> административного правонарушения</w:t>
      </w:r>
      <w:r w:rsidRPr="00A46C35">
        <w:rPr>
          <w:sz w:val="28"/>
          <w:szCs w:val="28"/>
        </w:rPr>
        <w:t>.</w:t>
      </w:r>
    </w:p>
    <w:p w:rsidR="00FB167B" w:rsidP="00FB167B">
      <w:pPr>
        <w:pStyle w:val="1"/>
        <w:ind w:firstLine="709"/>
        <w:jc w:val="both"/>
        <w:rPr>
          <w:sz w:val="28"/>
          <w:szCs w:val="28"/>
        </w:rPr>
      </w:pPr>
      <w:r w:rsidRPr="00595613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Pr="000C5EAB" w:rsidR="000C5EAB">
        <w:rPr>
          <w:sz w:val="28"/>
          <w:szCs w:val="28"/>
        </w:rPr>
        <w:t>Михайлов</w:t>
      </w:r>
      <w:r w:rsidR="000C5EAB">
        <w:rPr>
          <w:sz w:val="28"/>
          <w:szCs w:val="28"/>
        </w:rPr>
        <w:t>ой</w:t>
      </w:r>
      <w:r w:rsidRPr="000C5EAB" w:rsidR="000C5EAB">
        <w:rPr>
          <w:sz w:val="28"/>
          <w:szCs w:val="28"/>
        </w:rPr>
        <w:t xml:space="preserve"> А.А.</w:t>
      </w:r>
      <w:r w:rsidR="000C5EAB">
        <w:rPr>
          <w:sz w:val="28"/>
          <w:szCs w:val="28"/>
        </w:rPr>
        <w:t xml:space="preserve"> </w:t>
      </w:r>
      <w:r w:rsidRPr="00595613">
        <w:rPr>
          <w:sz w:val="28"/>
          <w:szCs w:val="28"/>
        </w:rPr>
        <w:t>административного пр</w:t>
      </w:r>
      <w:r w:rsidR="00A7367B">
        <w:rPr>
          <w:sz w:val="28"/>
          <w:szCs w:val="28"/>
        </w:rPr>
        <w:t>авонарушения, личность виновной, ее</w:t>
      </w:r>
      <w:r w:rsidRPr="00595613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>.</w:t>
      </w:r>
    </w:p>
    <w:p w:rsidR="008D1D7B" w:rsidP="00FB16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B167B">
        <w:rPr>
          <w:sz w:val="28"/>
          <w:szCs w:val="28"/>
        </w:rPr>
        <w:t>На основании изложе</w:t>
      </w:r>
      <w:r w:rsidR="002E735F">
        <w:rPr>
          <w:sz w:val="28"/>
          <w:szCs w:val="28"/>
        </w:rPr>
        <w:t>нного, руководствуясь частью 4</w:t>
      </w:r>
      <w:r w:rsidR="00667C02">
        <w:rPr>
          <w:sz w:val="28"/>
          <w:szCs w:val="28"/>
        </w:rPr>
        <w:t xml:space="preserve"> статьи 15</w:t>
      </w:r>
      <w:r w:rsidR="004317DC">
        <w:rPr>
          <w:sz w:val="28"/>
          <w:szCs w:val="28"/>
        </w:rPr>
        <w:t>.</w:t>
      </w:r>
      <w:r w:rsidR="00667C02">
        <w:rPr>
          <w:sz w:val="28"/>
          <w:szCs w:val="28"/>
        </w:rPr>
        <w:t>1</w:t>
      </w:r>
      <w:r w:rsidR="00F70516">
        <w:rPr>
          <w:sz w:val="28"/>
          <w:szCs w:val="28"/>
        </w:rPr>
        <w:t xml:space="preserve">5.6, </w:t>
      </w:r>
      <w:r w:rsidRPr="008E2C4B" w:rsidR="00F70516">
        <w:rPr>
          <w:sz w:val="28"/>
          <w:szCs w:val="28"/>
        </w:rPr>
        <w:t xml:space="preserve">статьями 23.1 и 29.10 </w:t>
      </w:r>
      <w:r w:rsidRPr="004549C7" w:rsidR="00F70516">
        <w:t xml:space="preserve">КоАП </w:t>
      </w:r>
      <w:r w:rsidRPr="008E2C4B" w:rsidR="00F70516">
        <w:rPr>
          <w:sz w:val="28"/>
          <w:szCs w:val="28"/>
        </w:rPr>
        <w:t>Р</w:t>
      </w:r>
      <w:r w:rsidR="00F70516">
        <w:rPr>
          <w:sz w:val="28"/>
          <w:szCs w:val="28"/>
        </w:rPr>
        <w:t xml:space="preserve">оссийской </w:t>
      </w:r>
      <w:r w:rsidRPr="008E2C4B" w:rsidR="00F70516">
        <w:rPr>
          <w:sz w:val="28"/>
          <w:szCs w:val="28"/>
        </w:rPr>
        <w:t>Ф</w:t>
      </w:r>
      <w:r w:rsidR="00F70516">
        <w:rPr>
          <w:sz w:val="28"/>
          <w:szCs w:val="28"/>
        </w:rPr>
        <w:t>едерации</w:t>
      </w:r>
      <w:r w:rsidRPr="008E2C4B" w:rsidR="00F70516">
        <w:rPr>
          <w:sz w:val="28"/>
          <w:szCs w:val="28"/>
        </w:rPr>
        <w:t>, мировой судья</w:t>
      </w:r>
    </w:p>
    <w:p w:rsidR="0015427D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15427D" w:rsidRPr="00620E27" w:rsidP="0048713F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15427D" w:rsidRPr="00620E27" w:rsidP="0015427D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2E735F" w:rsidRPr="00786DE6" w:rsidP="002E735F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Михайлову</w:t>
      </w:r>
      <w:r w:rsidRPr="000C5EAB" w:rsidR="000C5EAB">
        <w:rPr>
          <w:sz w:val="28"/>
          <w:szCs w:val="28"/>
        </w:rPr>
        <w:t xml:space="preserve"> А</w:t>
      </w:r>
      <w:r w:rsidR="0040340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0340B">
        <w:rPr>
          <w:sz w:val="28"/>
          <w:szCs w:val="28"/>
        </w:rPr>
        <w:t>.</w:t>
      </w:r>
      <w:r w:rsidRPr="000C5EAB" w:rsidR="000C5EAB">
        <w:rPr>
          <w:sz w:val="28"/>
          <w:szCs w:val="28"/>
        </w:rPr>
        <w:t xml:space="preserve">, </w:t>
      </w:r>
      <w:r w:rsidR="0040340B">
        <w:rPr>
          <w:sz w:val="28"/>
          <w:szCs w:val="28"/>
        </w:rPr>
        <w:t>«данные изъяты»</w:t>
      </w:r>
      <w:r w:rsidRPr="000C5EAB" w:rsidR="000C5EAB">
        <w:rPr>
          <w:sz w:val="28"/>
          <w:szCs w:val="28"/>
        </w:rPr>
        <w:t xml:space="preserve"> года рождения,</w:t>
      </w:r>
      <w:r w:rsidR="000C5EAB">
        <w:rPr>
          <w:sz w:val="28"/>
          <w:szCs w:val="28"/>
        </w:rPr>
        <w:t xml:space="preserve"> </w:t>
      </w:r>
      <w:r w:rsidR="00B343D9">
        <w:rPr>
          <w:sz w:val="28"/>
          <w:szCs w:val="28"/>
        </w:rPr>
        <w:t>признать виновной</w:t>
      </w:r>
      <w:r w:rsidRPr="00FB167B" w:rsidR="00FB167B">
        <w:rPr>
          <w:sz w:val="28"/>
          <w:szCs w:val="28"/>
        </w:rPr>
        <w:t xml:space="preserve"> в совершении административного правонару</w:t>
      </w:r>
      <w:r w:rsidR="004317DC">
        <w:rPr>
          <w:sz w:val="28"/>
          <w:szCs w:val="28"/>
        </w:rPr>
        <w:t xml:space="preserve">шения, </w:t>
      </w:r>
      <w:r>
        <w:rPr>
          <w:sz w:val="28"/>
          <w:szCs w:val="28"/>
        </w:rPr>
        <w:t>предусмотренного частью 4</w:t>
      </w:r>
      <w:r w:rsidR="00667C02">
        <w:rPr>
          <w:sz w:val="28"/>
          <w:szCs w:val="28"/>
        </w:rPr>
        <w:t xml:space="preserve"> статьи 15</w:t>
      </w:r>
      <w:r w:rsidR="004317DC">
        <w:rPr>
          <w:sz w:val="28"/>
          <w:szCs w:val="28"/>
        </w:rPr>
        <w:t>.</w:t>
      </w:r>
      <w:r w:rsidR="00667C02">
        <w:rPr>
          <w:sz w:val="28"/>
          <w:szCs w:val="28"/>
        </w:rPr>
        <w:t>1</w:t>
      </w:r>
      <w:r w:rsidR="00F70516">
        <w:rPr>
          <w:sz w:val="28"/>
          <w:szCs w:val="28"/>
        </w:rPr>
        <w:t>5.6</w:t>
      </w:r>
      <w:r w:rsidR="00C30977">
        <w:rPr>
          <w:sz w:val="28"/>
          <w:szCs w:val="28"/>
        </w:rPr>
        <w:t xml:space="preserve"> КоАП Российской Федерации</w:t>
      </w:r>
      <w:r w:rsidRPr="00FB167B" w:rsidR="00FB167B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и подвергнуть администра</w:t>
      </w:r>
      <w:r w:rsidR="000C5EAB">
        <w:rPr>
          <w:sz w:val="28"/>
          <w:szCs w:val="28"/>
        </w:rPr>
        <w:t>тивному наказанию в виде админи</w:t>
      </w:r>
      <w:r w:rsidRPr="00786DE6">
        <w:rPr>
          <w:sz w:val="28"/>
          <w:szCs w:val="28"/>
        </w:rPr>
        <w:t xml:space="preserve">стративного штрафа </w:t>
      </w:r>
      <w:r>
        <w:rPr>
          <w:sz w:val="28"/>
          <w:szCs w:val="28"/>
        </w:rPr>
        <w:t>в размере 15 000 (пятнадцати тысяч</w:t>
      </w:r>
      <w:r w:rsidR="000C5EAB"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2E735F" w:rsidRPr="00786DE6" w:rsidP="002E735F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Постановление может быть обжаловано в Альметьевском городском суде Республики Татарстан через мирового судью в течение 10 дней со </w:t>
      </w:r>
      <w:r w:rsidR="000C5EAB">
        <w:rPr>
          <w:sz w:val="28"/>
          <w:szCs w:val="28"/>
        </w:rPr>
        <w:t>дня вруче</w:t>
      </w:r>
      <w:r w:rsidRPr="00786DE6">
        <w:rPr>
          <w:sz w:val="28"/>
          <w:szCs w:val="28"/>
        </w:rPr>
        <w:t>ния или получения копии постановления.</w:t>
      </w:r>
    </w:p>
    <w:p w:rsidR="002E735F" w:rsidP="002E735F">
      <w:pPr>
        <w:pStyle w:val="1"/>
        <w:spacing w:line="240" w:lineRule="auto"/>
        <w:ind w:right="20"/>
        <w:jc w:val="both"/>
        <w:rPr>
          <w:sz w:val="28"/>
          <w:szCs w:val="28"/>
        </w:rPr>
      </w:pP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  <w:r w:rsidRPr="000C5EAB">
        <w:rPr>
          <w:sz w:val="28"/>
          <w:szCs w:val="28"/>
        </w:rPr>
        <w:t>Мировой судья</w:t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  <w:t xml:space="preserve">          </w:t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  <w:t xml:space="preserve">Ягфаров А.Х. </w:t>
      </w: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  <w:r w:rsidRPr="000C5EAB">
        <w:rPr>
          <w:sz w:val="28"/>
          <w:szCs w:val="28"/>
        </w:rPr>
        <w:t>Копия верна</w:t>
      </w: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  <w:r w:rsidRPr="000C5EAB">
        <w:rPr>
          <w:sz w:val="28"/>
          <w:szCs w:val="28"/>
        </w:rPr>
        <w:t>Постановление вступило в законную силу</w:t>
      </w: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  <w:r w:rsidRPr="000C5EAB">
        <w:rPr>
          <w:sz w:val="28"/>
          <w:szCs w:val="28"/>
        </w:rPr>
        <w:t>«___» _________________ 2022 года</w:t>
      </w: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  <w:r w:rsidRPr="000C5EAB">
        <w:rPr>
          <w:sz w:val="28"/>
          <w:szCs w:val="28"/>
        </w:rPr>
        <w:t>Мировой судья</w:t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  <w:t>Ягфаров А.Х.</w:t>
      </w:r>
    </w:p>
    <w:p w:rsidR="000C5EAB" w:rsidRPr="000C5EAB" w:rsidP="000C5EAB">
      <w:pPr>
        <w:pStyle w:val="1"/>
        <w:ind w:right="20"/>
        <w:jc w:val="both"/>
        <w:rPr>
          <w:sz w:val="28"/>
          <w:szCs w:val="28"/>
        </w:rPr>
      </w:pPr>
    </w:p>
    <w:p w:rsidR="000C5EAB" w:rsidRPr="000C5EAB" w:rsidP="000C5EAB">
      <w:pPr>
        <w:pStyle w:val="1"/>
        <w:ind w:right="20"/>
        <w:jc w:val="both"/>
        <w:rPr>
          <w:sz w:val="28"/>
          <w:szCs w:val="28"/>
        </w:rPr>
      </w:pPr>
    </w:p>
    <w:p w:rsidR="000C5EAB" w:rsidRPr="000C5EAB" w:rsidP="000C5EAB">
      <w:pPr>
        <w:pStyle w:val="1"/>
        <w:spacing w:line="240" w:lineRule="exact"/>
        <w:jc w:val="both"/>
        <w:rPr>
          <w:sz w:val="24"/>
          <w:szCs w:val="24"/>
        </w:rPr>
      </w:pPr>
      <w:r w:rsidRPr="000C5EAB">
        <w:rPr>
          <w:sz w:val="24"/>
          <w:szCs w:val="24"/>
        </w:rPr>
        <w:t>Примечание.</w:t>
      </w:r>
    </w:p>
    <w:p w:rsidR="000C5EAB" w:rsidRPr="000C5EAB" w:rsidP="000C5EAB">
      <w:pPr>
        <w:pStyle w:val="1"/>
        <w:spacing w:line="240" w:lineRule="exact"/>
        <w:ind w:firstLine="708"/>
        <w:jc w:val="both"/>
        <w:rPr>
          <w:sz w:val="24"/>
          <w:szCs w:val="24"/>
        </w:rPr>
      </w:pPr>
      <w:r w:rsidRPr="000C5EAB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0C5EAB" w:rsidRPr="000C5EAB" w:rsidP="000C5EAB">
      <w:pPr>
        <w:pStyle w:val="1"/>
        <w:spacing w:line="240" w:lineRule="exact"/>
        <w:ind w:firstLine="708"/>
        <w:jc w:val="both"/>
        <w:rPr>
          <w:sz w:val="24"/>
          <w:szCs w:val="24"/>
        </w:rPr>
      </w:pPr>
      <w:r w:rsidRPr="000C5EAB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C5EAB" w:rsidRPr="000C5EAB" w:rsidP="000C5EAB">
      <w:pPr>
        <w:pStyle w:val="1"/>
        <w:spacing w:line="240" w:lineRule="exact"/>
        <w:ind w:firstLine="708"/>
        <w:jc w:val="both"/>
        <w:rPr>
          <w:sz w:val="24"/>
          <w:szCs w:val="24"/>
        </w:rPr>
      </w:pPr>
      <w:r w:rsidRPr="000C5EAB">
        <w:rPr>
          <w:sz w:val="24"/>
          <w:szCs w:val="24"/>
        </w:rPr>
        <w:t xml:space="preserve">Квитанцию об оплате штрафа необходимо предоставить в суд по адресу: Республика </w:t>
      </w:r>
      <w:r w:rsidRPr="000C5EAB">
        <w:rPr>
          <w:sz w:val="24"/>
          <w:szCs w:val="24"/>
        </w:rPr>
        <w:t>Татарстан, г. Альметьевск, ул. Фахретдина, д.56-а, каб. № 206.</w:t>
      </w:r>
    </w:p>
    <w:p w:rsidR="000C5EAB" w:rsidRPr="00A46C35" w:rsidP="000C5EAB">
      <w:pPr>
        <w:pStyle w:val="1"/>
        <w:spacing w:line="240" w:lineRule="exact"/>
        <w:ind w:firstLine="708"/>
        <w:jc w:val="both"/>
        <w:rPr>
          <w:sz w:val="24"/>
          <w:szCs w:val="24"/>
        </w:rPr>
      </w:pPr>
      <w:r w:rsidRPr="000C5EAB">
        <w:rPr>
          <w:sz w:val="24"/>
          <w:szCs w:val="24"/>
        </w:rPr>
        <w:t xml:space="preserve">Реквизиты для перечисления штрафа. Получатель: УФК по РТ (Финансово бюджетная палата Альметьевского муниципального района Республике Татарстан), </w:t>
      </w:r>
      <w:r w:rsidRPr="00A46C35">
        <w:rPr>
          <w:sz w:val="24"/>
          <w:szCs w:val="24"/>
        </w:rPr>
        <w:t xml:space="preserve">ИНН 1644035854, КПП 164401001, </w:t>
      </w:r>
      <w:r w:rsidR="00A46C35">
        <w:rPr>
          <w:sz w:val="24"/>
          <w:szCs w:val="24"/>
        </w:rPr>
        <w:t>номер казначейского счета 03100643000000011100</w:t>
      </w:r>
      <w:r w:rsidRPr="00A46C35">
        <w:rPr>
          <w:color w:val="FF0000"/>
          <w:sz w:val="24"/>
          <w:szCs w:val="24"/>
        </w:rPr>
        <w:t xml:space="preserve"> </w:t>
      </w:r>
      <w:r w:rsidRPr="00A46C35">
        <w:rPr>
          <w:sz w:val="24"/>
          <w:szCs w:val="24"/>
        </w:rPr>
        <w:t>Отделение-НБ Республика Татарстан банка России//УФК по Республике Татарстан                             г. Казань, БИК 0</w:t>
      </w:r>
      <w:r w:rsidRPr="00A46C35" w:rsidR="00BB4B49">
        <w:rPr>
          <w:sz w:val="24"/>
          <w:szCs w:val="24"/>
        </w:rPr>
        <w:t>4</w:t>
      </w:r>
      <w:r w:rsidRPr="00A46C35">
        <w:rPr>
          <w:sz w:val="24"/>
          <w:szCs w:val="24"/>
        </w:rPr>
        <w:t>9205</w:t>
      </w:r>
      <w:r w:rsidRPr="00A46C35" w:rsidR="00BB4B49">
        <w:rPr>
          <w:sz w:val="24"/>
          <w:szCs w:val="24"/>
        </w:rPr>
        <w:t>001</w:t>
      </w:r>
      <w:r w:rsidRPr="00A46C35">
        <w:rPr>
          <w:sz w:val="24"/>
          <w:szCs w:val="24"/>
        </w:rPr>
        <w:t>, КБК 93811601154010000140.</w:t>
      </w:r>
    </w:p>
    <w:p w:rsidR="000C5EAB" w:rsidRPr="000C5EAB" w:rsidP="000C5EAB">
      <w:pPr>
        <w:pStyle w:val="1"/>
        <w:spacing w:line="240" w:lineRule="exact"/>
        <w:jc w:val="both"/>
        <w:rPr>
          <w:sz w:val="24"/>
          <w:szCs w:val="24"/>
        </w:rPr>
      </w:pPr>
    </w:p>
    <w:p w:rsidR="004317DC" w:rsidRPr="003F2E91" w:rsidP="000C5EAB">
      <w:pPr>
        <w:pStyle w:val="ConsPlusNormal"/>
        <w:spacing w:line="240" w:lineRule="exact"/>
        <w:jc w:val="both"/>
        <w:rPr>
          <w:sz w:val="28"/>
          <w:szCs w:val="28"/>
        </w:rPr>
      </w:pPr>
    </w:p>
    <w:sectPr w:rsidSect="00986A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31DFF"/>
    <w:rsid w:val="00032177"/>
    <w:rsid w:val="00037884"/>
    <w:rsid w:val="00040D85"/>
    <w:rsid w:val="00045B66"/>
    <w:rsid w:val="0004748E"/>
    <w:rsid w:val="000554F1"/>
    <w:rsid w:val="00071E2C"/>
    <w:rsid w:val="00087625"/>
    <w:rsid w:val="00094A5A"/>
    <w:rsid w:val="000B4DA1"/>
    <w:rsid w:val="000B726B"/>
    <w:rsid w:val="000C5EAB"/>
    <w:rsid w:val="000D6A45"/>
    <w:rsid w:val="000E5081"/>
    <w:rsid w:val="000E62E1"/>
    <w:rsid w:val="00105FD3"/>
    <w:rsid w:val="0015427D"/>
    <w:rsid w:val="001726DE"/>
    <w:rsid w:val="00172CD7"/>
    <w:rsid w:val="00192ABB"/>
    <w:rsid w:val="001B059C"/>
    <w:rsid w:val="001C7901"/>
    <w:rsid w:val="001E788F"/>
    <w:rsid w:val="001F4874"/>
    <w:rsid w:val="001F663E"/>
    <w:rsid w:val="00232201"/>
    <w:rsid w:val="00234AE6"/>
    <w:rsid w:val="00256A06"/>
    <w:rsid w:val="0026170B"/>
    <w:rsid w:val="00261F0A"/>
    <w:rsid w:val="00267419"/>
    <w:rsid w:val="002C5D80"/>
    <w:rsid w:val="002E735F"/>
    <w:rsid w:val="00300395"/>
    <w:rsid w:val="00311BC3"/>
    <w:rsid w:val="00317A58"/>
    <w:rsid w:val="0034220F"/>
    <w:rsid w:val="00372165"/>
    <w:rsid w:val="00375A2E"/>
    <w:rsid w:val="003821C3"/>
    <w:rsid w:val="003873F7"/>
    <w:rsid w:val="003B6D54"/>
    <w:rsid w:val="003D169E"/>
    <w:rsid w:val="003D315C"/>
    <w:rsid w:val="003F2E91"/>
    <w:rsid w:val="003F6A4C"/>
    <w:rsid w:val="0040340B"/>
    <w:rsid w:val="00413360"/>
    <w:rsid w:val="00427A15"/>
    <w:rsid w:val="004317DC"/>
    <w:rsid w:val="00435E1C"/>
    <w:rsid w:val="00443307"/>
    <w:rsid w:val="004549C7"/>
    <w:rsid w:val="004663BB"/>
    <w:rsid w:val="00471787"/>
    <w:rsid w:val="0048713F"/>
    <w:rsid w:val="004A741B"/>
    <w:rsid w:val="004C568F"/>
    <w:rsid w:val="004D5B14"/>
    <w:rsid w:val="004E3768"/>
    <w:rsid w:val="004E3D46"/>
    <w:rsid w:val="005048BA"/>
    <w:rsid w:val="005274F2"/>
    <w:rsid w:val="00542FD9"/>
    <w:rsid w:val="00560D80"/>
    <w:rsid w:val="0056177E"/>
    <w:rsid w:val="00594712"/>
    <w:rsid w:val="00595613"/>
    <w:rsid w:val="005C4DBF"/>
    <w:rsid w:val="005E41F8"/>
    <w:rsid w:val="005E5804"/>
    <w:rsid w:val="005E7C51"/>
    <w:rsid w:val="005F54AC"/>
    <w:rsid w:val="00620E27"/>
    <w:rsid w:val="00635E3C"/>
    <w:rsid w:val="00667C02"/>
    <w:rsid w:val="00692BCB"/>
    <w:rsid w:val="006D6063"/>
    <w:rsid w:val="006F3C78"/>
    <w:rsid w:val="00706C6D"/>
    <w:rsid w:val="0073191B"/>
    <w:rsid w:val="00744296"/>
    <w:rsid w:val="0075580D"/>
    <w:rsid w:val="00770B8E"/>
    <w:rsid w:val="007718C3"/>
    <w:rsid w:val="00786DE6"/>
    <w:rsid w:val="007A057F"/>
    <w:rsid w:val="007C099D"/>
    <w:rsid w:val="007C759F"/>
    <w:rsid w:val="007F6EC7"/>
    <w:rsid w:val="008035E0"/>
    <w:rsid w:val="0086641F"/>
    <w:rsid w:val="00896780"/>
    <w:rsid w:val="008B073D"/>
    <w:rsid w:val="008D1D7B"/>
    <w:rsid w:val="008E2C4B"/>
    <w:rsid w:val="00910836"/>
    <w:rsid w:val="00922F3E"/>
    <w:rsid w:val="0095398E"/>
    <w:rsid w:val="00954406"/>
    <w:rsid w:val="00961A26"/>
    <w:rsid w:val="009662FD"/>
    <w:rsid w:val="00986A3B"/>
    <w:rsid w:val="00997949"/>
    <w:rsid w:val="009A50DF"/>
    <w:rsid w:val="009B10DA"/>
    <w:rsid w:val="009B70BB"/>
    <w:rsid w:val="00A0729A"/>
    <w:rsid w:val="00A22E18"/>
    <w:rsid w:val="00A36E7E"/>
    <w:rsid w:val="00A37D80"/>
    <w:rsid w:val="00A46C35"/>
    <w:rsid w:val="00A65F54"/>
    <w:rsid w:val="00A72F6F"/>
    <w:rsid w:val="00A7367B"/>
    <w:rsid w:val="00A8248E"/>
    <w:rsid w:val="00A95188"/>
    <w:rsid w:val="00AF6A62"/>
    <w:rsid w:val="00B02C34"/>
    <w:rsid w:val="00B1030A"/>
    <w:rsid w:val="00B11B3D"/>
    <w:rsid w:val="00B343D9"/>
    <w:rsid w:val="00B65100"/>
    <w:rsid w:val="00B847B1"/>
    <w:rsid w:val="00B91FCA"/>
    <w:rsid w:val="00BA333C"/>
    <w:rsid w:val="00BB2794"/>
    <w:rsid w:val="00BB4B49"/>
    <w:rsid w:val="00BB6EB2"/>
    <w:rsid w:val="00BC46FD"/>
    <w:rsid w:val="00BD3569"/>
    <w:rsid w:val="00BD7169"/>
    <w:rsid w:val="00BE2A78"/>
    <w:rsid w:val="00BE477B"/>
    <w:rsid w:val="00BE56D8"/>
    <w:rsid w:val="00BF5D97"/>
    <w:rsid w:val="00C117B1"/>
    <w:rsid w:val="00C160F4"/>
    <w:rsid w:val="00C27057"/>
    <w:rsid w:val="00C27ABD"/>
    <w:rsid w:val="00C30977"/>
    <w:rsid w:val="00C361FF"/>
    <w:rsid w:val="00C52619"/>
    <w:rsid w:val="00C93C03"/>
    <w:rsid w:val="00CD2AC0"/>
    <w:rsid w:val="00CE7138"/>
    <w:rsid w:val="00D01457"/>
    <w:rsid w:val="00D02236"/>
    <w:rsid w:val="00D029FD"/>
    <w:rsid w:val="00D07C51"/>
    <w:rsid w:val="00D12417"/>
    <w:rsid w:val="00D20603"/>
    <w:rsid w:val="00D26739"/>
    <w:rsid w:val="00D36EC0"/>
    <w:rsid w:val="00D373C2"/>
    <w:rsid w:val="00D5352E"/>
    <w:rsid w:val="00D60723"/>
    <w:rsid w:val="00D6756D"/>
    <w:rsid w:val="00D76D55"/>
    <w:rsid w:val="00DB4777"/>
    <w:rsid w:val="00DB674B"/>
    <w:rsid w:val="00DD03DA"/>
    <w:rsid w:val="00E0032C"/>
    <w:rsid w:val="00E0198A"/>
    <w:rsid w:val="00E02E5E"/>
    <w:rsid w:val="00E05044"/>
    <w:rsid w:val="00E11EE3"/>
    <w:rsid w:val="00E43E32"/>
    <w:rsid w:val="00E622A3"/>
    <w:rsid w:val="00E76896"/>
    <w:rsid w:val="00E81B64"/>
    <w:rsid w:val="00E83C12"/>
    <w:rsid w:val="00E926FE"/>
    <w:rsid w:val="00EA57EF"/>
    <w:rsid w:val="00EC67BA"/>
    <w:rsid w:val="00EF4A10"/>
    <w:rsid w:val="00F0617C"/>
    <w:rsid w:val="00F06B00"/>
    <w:rsid w:val="00F158F8"/>
    <w:rsid w:val="00F177BC"/>
    <w:rsid w:val="00F253F6"/>
    <w:rsid w:val="00F64AF7"/>
    <w:rsid w:val="00F66CBD"/>
    <w:rsid w:val="00F70516"/>
    <w:rsid w:val="00F761C9"/>
    <w:rsid w:val="00F7794E"/>
    <w:rsid w:val="00FB167B"/>
    <w:rsid w:val="00FB6BBB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4A5C61-4EBC-4CDB-BB01-12E6C43C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A46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6CFC-3F2C-4A70-9B1E-FD8F4643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