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RPr="00E66EE1" w:rsidP="00E66EE1">
      <w:pPr>
        <w:jc w:val="center"/>
        <w:rPr>
          <w:szCs w:val="28"/>
        </w:rPr>
      </w:pPr>
      <w:r>
        <w:rPr>
          <w:szCs w:val="28"/>
        </w:rPr>
        <w:t>Подлинник постановления приобщен к делу № 5-3-</w:t>
      </w:r>
      <w:r w:rsidR="003C5BEE">
        <w:rPr>
          <w:szCs w:val="28"/>
        </w:rPr>
        <w:t>706</w:t>
      </w:r>
      <w:r>
        <w:rPr>
          <w:szCs w:val="28"/>
        </w:rPr>
        <w:t xml:space="preserve">/2022 судебного участка №3 по </w:t>
      </w:r>
      <w:r>
        <w:rPr>
          <w:szCs w:val="28"/>
        </w:rPr>
        <w:t>Альметьевскому</w:t>
      </w:r>
      <w:r>
        <w:rPr>
          <w:szCs w:val="28"/>
        </w:rPr>
        <w:t xml:space="preserve"> судебному району Республики Татарстан</w:t>
      </w:r>
    </w:p>
    <w:p w:rsidR="00603D3F" w:rsidP="00603D3F">
      <w:pPr>
        <w:ind w:right="-5"/>
        <w:jc w:val="center"/>
        <w:rPr>
          <w:sz w:val="28"/>
        </w:rPr>
      </w:pPr>
      <w:r>
        <w:rPr>
          <w:sz w:val="28"/>
        </w:rPr>
        <w:t>УИД:16</w:t>
      </w:r>
      <w:r>
        <w:rPr>
          <w:sz w:val="28"/>
          <w:lang w:val="en-US"/>
        </w:rPr>
        <w:t>MS</w:t>
      </w:r>
      <w:r>
        <w:rPr>
          <w:sz w:val="28"/>
        </w:rPr>
        <w:t>0084-01-2022-</w:t>
      </w:r>
      <w:r w:rsidR="003C5BEE">
        <w:rPr>
          <w:sz w:val="28"/>
        </w:rPr>
        <w:t>002714-79</w:t>
      </w:r>
      <w:r>
        <w:rPr>
          <w:sz w:val="28"/>
        </w:rPr>
        <w:tab/>
      </w:r>
      <w:r>
        <w:rPr>
          <w:sz w:val="28"/>
        </w:rPr>
        <w:tab/>
        <w:t xml:space="preserve">       </w:t>
      </w:r>
      <w:r>
        <w:rPr>
          <w:sz w:val="28"/>
        </w:rPr>
        <w:tab/>
      </w:r>
      <w:r>
        <w:rPr>
          <w:sz w:val="28"/>
        </w:rPr>
        <w:tab/>
        <w:t>Дело №5-3-</w:t>
      </w:r>
      <w:r w:rsidR="003C5BEE">
        <w:rPr>
          <w:sz w:val="28"/>
        </w:rPr>
        <w:t>706</w:t>
      </w:r>
      <w:r>
        <w:rPr>
          <w:sz w:val="28"/>
        </w:rPr>
        <w:t>/2022</w:t>
      </w:r>
    </w:p>
    <w:p w:rsidR="00603D3F" w:rsidP="00603D3F">
      <w:pPr>
        <w:jc w:val="center"/>
        <w:rPr>
          <w:rFonts w:eastAsia="Times New Roman"/>
        </w:rPr>
      </w:pPr>
    </w:p>
    <w:p w:rsidR="00603D3F" w:rsidP="00603D3F">
      <w:pPr>
        <w:ind w:right="-5"/>
        <w:jc w:val="center"/>
        <w:rPr>
          <w:sz w:val="28"/>
          <w:szCs w:val="28"/>
        </w:rPr>
      </w:pPr>
      <w:r>
        <w:rPr>
          <w:sz w:val="28"/>
          <w:szCs w:val="28"/>
        </w:rPr>
        <w:t>П О С Т А Н О В Л Е Н И Е</w:t>
      </w:r>
    </w:p>
    <w:p w:rsidR="00603D3F" w:rsidP="00603D3F">
      <w:pPr>
        <w:ind w:right="-5"/>
        <w:jc w:val="center"/>
        <w:rPr>
          <w:sz w:val="28"/>
          <w:szCs w:val="28"/>
        </w:rPr>
      </w:pPr>
      <w:r>
        <w:rPr>
          <w:sz w:val="28"/>
          <w:szCs w:val="28"/>
        </w:rPr>
        <w:t>14 июля</w:t>
      </w:r>
      <w:r w:rsidR="00E45765">
        <w:rPr>
          <w:sz w:val="28"/>
          <w:szCs w:val="28"/>
        </w:rPr>
        <w:t xml:space="preserve"> </w:t>
      </w:r>
      <w:r>
        <w:rPr>
          <w:sz w:val="28"/>
          <w:szCs w:val="28"/>
        </w:rPr>
        <w:t>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Альметьевск</w:t>
      </w:r>
    </w:p>
    <w:p w:rsidR="00603D3F" w:rsidP="00603D3F">
      <w:pPr>
        <w:ind w:right="-5" w:firstLine="708"/>
        <w:jc w:val="both"/>
        <w:rPr>
          <w:sz w:val="28"/>
          <w:szCs w:val="28"/>
        </w:rPr>
      </w:pPr>
      <w:r>
        <w:rPr>
          <w:sz w:val="28"/>
          <w:szCs w:val="28"/>
        </w:rPr>
        <w:t xml:space="preserve">Мировой судья судебного участка </w:t>
      </w:r>
      <w:r>
        <w:rPr>
          <w:rFonts w:eastAsia="Times New Roman"/>
          <w:sz w:val="28"/>
          <w:szCs w:val="28"/>
        </w:rPr>
        <w:t>№</w:t>
      </w:r>
      <w:r>
        <w:rPr>
          <w:sz w:val="28"/>
          <w:szCs w:val="28"/>
        </w:rPr>
        <w:t xml:space="preserve">3 по </w:t>
      </w:r>
      <w:r>
        <w:rPr>
          <w:sz w:val="28"/>
          <w:szCs w:val="28"/>
        </w:rPr>
        <w:t>Альметьевскому</w:t>
      </w:r>
      <w:r>
        <w:rPr>
          <w:sz w:val="28"/>
          <w:szCs w:val="28"/>
        </w:rPr>
        <w:t xml:space="preserve"> судебному району Республики Татарстан Назарова А.Ю., 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P="00E66EE1">
      <w:pPr>
        <w:ind w:right="-5" w:firstLine="708"/>
        <w:jc w:val="both"/>
        <w:rPr>
          <w:sz w:val="28"/>
          <w:szCs w:val="28"/>
        </w:rPr>
      </w:pPr>
      <w:r>
        <w:rPr>
          <w:sz w:val="28"/>
          <w:szCs w:val="28"/>
        </w:rPr>
        <w:t>Моисеева А.Г.</w:t>
      </w:r>
      <w:r w:rsidRPr="00E45765">
        <w:rPr>
          <w:sz w:val="28"/>
          <w:szCs w:val="28"/>
        </w:rPr>
        <w:t xml:space="preserve">, </w:t>
      </w:r>
      <w:r>
        <w:rPr>
          <w:sz w:val="28"/>
          <w:szCs w:val="28"/>
        </w:rPr>
        <w:t>(данные изъяты)</w:t>
      </w:r>
      <w:r w:rsidRPr="00E45765">
        <w:rPr>
          <w:sz w:val="28"/>
          <w:szCs w:val="28"/>
        </w:rPr>
        <w:t xml:space="preserve"> года рождения, уроженца </w:t>
      </w:r>
      <w:r w:rsidRPr="00CF5120">
        <w:rPr>
          <w:sz w:val="28"/>
          <w:szCs w:val="28"/>
        </w:rPr>
        <w:t>(данные изъяты)</w:t>
      </w:r>
      <w:r w:rsidRPr="00E45765">
        <w:rPr>
          <w:sz w:val="28"/>
          <w:szCs w:val="28"/>
        </w:rPr>
        <w:t>, гражданина РФ,</w:t>
      </w:r>
      <w:r w:rsidRPr="00E45765" w:rsidR="00E66EE1">
        <w:rPr>
          <w:sz w:val="28"/>
          <w:szCs w:val="28"/>
        </w:rPr>
        <w:t xml:space="preserve"> </w:t>
      </w:r>
      <w:r w:rsidRPr="00E45765">
        <w:rPr>
          <w:sz w:val="28"/>
          <w:szCs w:val="28"/>
        </w:rPr>
        <w:t xml:space="preserve">зарегистрированного </w:t>
      </w:r>
      <w:r w:rsidRPr="00E45765" w:rsidR="003C5BEE">
        <w:rPr>
          <w:sz w:val="28"/>
          <w:szCs w:val="28"/>
        </w:rPr>
        <w:t xml:space="preserve">по адресу: </w:t>
      </w:r>
      <w:r w:rsidRPr="00CF5120">
        <w:rPr>
          <w:sz w:val="28"/>
          <w:szCs w:val="28"/>
        </w:rPr>
        <w:t>(данные изъяты)</w:t>
      </w:r>
      <w:r w:rsidRPr="00E45765" w:rsidR="003C5BEE">
        <w:rPr>
          <w:sz w:val="28"/>
          <w:szCs w:val="28"/>
        </w:rPr>
        <w:t>,</w:t>
      </w:r>
      <w:r w:rsidRPr="00E45765">
        <w:rPr>
          <w:sz w:val="28"/>
          <w:szCs w:val="28"/>
        </w:rPr>
        <w:t xml:space="preserve"> проживающего по </w:t>
      </w:r>
      <w:r w:rsidRPr="00E45765" w:rsidR="00E66EE1">
        <w:rPr>
          <w:sz w:val="28"/>
          <w:szCs w:val="28"/>
        </w:rPr>
        <w:t xml:space="preserve">адресу: </w:t>
      </w:r>
      <w:r w:rsidRPr="00CF5120">
        <w:rPr>
          <w:sz w:val="28"/>
          <w:szCs w:val="28"/>
        </w:rPr>
        <w:t>(данные изъяты)</w:t>
      </w:r>
      <w:r w:rsidRPr="00E45765">
        <w:rPr>
          <w:sz w:val="28"/>
          <w:szCs w:val="28"/>
        </w:rPr>
        <w:t xml:space="preserve">, </w:t>
      </w:r>
      <w:r w:rsidRPr="00E45765" w:rsidR="003C5BEE">
        <w:rPr>
          <w:sz w:val="28"/>
          <w:szCs w:val="28"/>
        </w:rPr>
        <w:t>не</w:t>
      </w:r>
      <w:r w:rsidRPr="00E45765">
        <w:rPr>
          <w:sz w:val="28"/>
          <w:szCs w:val="28"/>
        </w:rPr>
        <w:t>работающего,</w:t>
      </w:r>
      <w:r>
        <w:rPr>
          <w:sz w:val="28"/>
          <w:szCs w:val="28"/>
        </w:rPr>
        <w:t xml:space="preserve"> </w:t>
      </w:r>
      <w:r w:rsidR="003C5BEE">
        <w:rPr>
          <w:sz w:val="28"/>
          <w:szCs w:val="28"/>
        </w:rPr>
        <w:t xml:space="preserve">паспорт </w:t>
      </w:r>
      <w:r w:rsidRPr="00CF5120">
        <w:rPr>
          <w:sz w:val="28"/>
          <w:szCs w:val="28"/>
        </w:rPr>
        <w:t>(данные изъяты)</w:t>
      </w:r>
      <w:r w:rsidR="003C5BEE">
        <w:rPr>
          <w:sz w:val="28"/>
          <w:szCs w:val="28"/>
        </w:rPr>
        <w:t>,</w:t>
      </w:r>
    </w:p>
    <w:p w:rsidR="00603D3F" w:rsidP="00603D3F">
      <w:pPr>
        <w:ind w:right="-5"/>
        <w:jc w:val="center"/>
        <w:rPr>
          <w:sz w:val="28"/>
          <w:szCs w:val="28"/>
        </w:rPr>
      </w:pPr>
      <w:r>
        <w:rPr>
          <w:sz w:val="28"/>
          <w:szCs w:val="28"/>
        </w:rPr>
        <w:t>у</w:t>
      </w:r>
      <w:r>
        <w:rPr>
          <w:sz w:val="28"/>
          <w:szCs w:val="28"/>
        </w:rPr>
        <w:t xml:space="preserve"> с т а н о в и л:</w:t>
      </w:r>
    </w:p>
    <w:p w:rsidR="00603D3F" w:rsidP="00603D3F">
      <w:pPr>
        <w:jc w:val="both"/>
        <w:rPr>
          <w:sz w:val="28"/>
          <w:szCs w:val="28"/>
        </w:rPr>
      </w:pPr>
    </w:p>
    <w:p w:rsidR="003C5BEE" w:rsidP="00603D3F">
      <w:pPr>
        <w:ind w:firstLine="567"/>
        <w:jc w:val="both"/>
        <w:rPr>
          <w:sz w:val="28"/>
          <w:szCs w:val="28"/>
        </w:rPr>
      </w:pPr>
      <w:r>
        <w:rPr>
          <w:sz w:val="28"/>
          <w:szCs w:val="28"/>
        </w:rPr>
        <w:t>16.06.2022</w:t>
      </w:r>
      <w:r w:rsidR="00603D3F">
        <w:rPr>
          <w:sz w:val="28"/>
          <w:szCs w:val="28"/>
        </w:rPr>
        <w:t xml:space="preserve"> в </w:t>
      </w:r>
      <w:r>
        <w:rPr>
          <w:sz w:val="28"/>
          <w:szCs w:val="28"/>
        </w:rPr>
        <w:t>09:28</w:t>
      </w:r>
      <w:r w:rsidR="00603D3F">
        <w:rPr>
          <w:sz w:val="28"/>
          <w:szCs w:val="28"/>
        </w:rPr>
        <w:t xml:space="preserve"> </w:t>
      </w:r>
      <w:r>
        <w:rPr>
          <w:sz w:val="28"/>
          <w:szCs w:val="28"/>
        </w:rPr>
        <w:t>Моисеев А.Г.</w:t>
      </w:r>
      <w:r w:rsidR="00603D3F">
        <w:rPr>
          <w:sz w:val="28"/>
          <w:szCs w:val="28"/>
        </w:rPr>
        <w:t xml:space="preserve"> возле </w:t>
      </w:r>
      <w:r w:rsidRPr="00CF5120" w:rsidR="00CF5120">
        <w:rPr>
          <w:sz w:val="28"/>
          <w:szCs w:val="28"/>
        </w:rPr>
        <w:t>(данные изъяты)</w:t>
      </w:r>
      <w:r w:rsidR="00603D3F">
        <w:rPr>
          <w:sz w:val="28"/>
          <w:szCs w:val="28"/>
        </w:rPr>
        <w:t xml:space="preserve"> управлял транспортным средством марки </w:t>
      </w:r>
      <w:r>
        <w:rPr>
          <w:sz w:val="28"/>
          <w:szCs w:val="28"/>
        </w:rPr>
        <w:t>Киа</w:t>
      </w:r>
      <w:r>
        <w:rPr>
          <w:sz w:val="28"/>
          <w:szCs w:val="28"/>
        </w:rPr>
        <w:t xml:space="preserve"> Рио</w:t>
      </w:r>
      <w:r w:rsidR="00603D3F">
        <w:rPr>
          <w:sz w:val="28"/>
          <w:szCs w:val="28"/>
        </w:rPr>
        <w:t xml:space="preserve"> с государственным регистрационным знаком </w:t>
      </w:r>
      <w:r w:rsidRPr="00CF5120" w:rsidR="00CF5120">
        <w:rPr>
          <w:sz w:val="28"/>
          <w:szCs w:val="28"/>
        </w:rPr>
        <w:t>(данные изъяты)</w:t>
      </w:r>
      <w:r w:rsidR="00603D3F">
        <w:rPr>
          <w:sz w:val="28"/>
          <w:szCs w:val="28"/>
        </w:rPr>
        <w:t xml:space="preserve">, </w:t>
      </w:r>
      <w:r>
        <w:rPr>
          <w:sz w:val="28"/>
          <w:szCs w:val="28"/>
        </w:rPr>
        <w:t>без установленного на предусмотренном для этого месте переднего государственного регистрационного знака.</w:t>
      </w:r>
    </w:p>
    <w:p w:rsidR="00E45765" w:rsidRPr="00746F37" w:rsidP="00E45765">
      <w:pPr>
        <w:ind w:firstLine="709"/>
        <w:jc w:val="both"/>
        <w:rPr>
          <w:sz w:val="26"/>
          <w:szCs w:val="26"/>
        </w:rPr>
      </w:pPr>
      <w:r>
        <w:rPr>
          <w:sz w:val="26"/>
          <w:szCs w:val="26"/>
        </w:rPr>
        <w:t>Моисеев А.Г.,</w:t>
      </w:r>
      <w:r w:rsidRPr="00746F37">
        <w:rPr>
          <w:sz w:val="26"/>
          <w:szCs w:val="26"/>
        </w:rPr>
        <w:t xml:space="preserve"> будучи уведомленным о дне рассмотрения дела надлежащим образом, на рассмотрение дела не явился.</w:t>
      </w:r>
    </w:p>
    <w:p w:rsidR="00603D3F" w:rsidP="00603D3F">
      <w:pPr>
        <w:ind w:firstLine="709"/>
        <w:jc w:val="both"/>
        <w:rPr>
          <w:sz w:val="28"/>
          <w:szCs w:val="28"/>
        </w:rPr>
      </w:pPr>
      <w:r>
        <w:rPr>
          <w:sz w:val="28"/>
          <w:szCs w:val="28"/>
        </w:rPr>
        <w:t>И</w:t>
      </w:r>
      <w:r w:rsidRPr="00E66EE1">
        <w:rPr>
          <w:sz w:val="28"/>
          <w:szCs w:val="28"/>
        </w:rPr>
        <w:t>сследовав материалы административного</w:t>
      </w:r>
      <w:r>
        <w:rPr>
          <w:sz w:val="28"/>
          <w:szCs w:val="28"/>
        </w:rPr>
        <w:t xml:space="preserve"> дела, мировой судья приходит к следующему.</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w:t>
      </w:r>
      <w:r w:rsidR="003C5BEE">
        <w:rPr>
          <w:sz w:val="28"/>
          <w:szCs w:val="28"/>
        </w:rPr>
        <w:t>.</w:t>
      </w:r>
      <w:r w:rsidRPr="00595236" w:rsidR="00595236">
        <w:rPr>
          <w:sz w:val="28"/>
          <w:szCs w:val="28"/>
        </w:rPr>
        <w:t xml:space="preserve"> 1 ст</w:t>
      </w:r>
      <w:r w:rsidR="003C5BEE">
        <w:rPr>
          <w:sz w:val="28"/>
          <w:szCs w:val="28"/>
        </w:rPr>
        <w:t>.</w:t>
      </w:r>
      <w:r w:rsidRPr="00595236" w:rsidR="00595236">
        <w:rPr>
          <w:sz w:val="28"/>
          <w:szCs w:val="28"/>
        </w:rPr>
        <w:t xml:space="preserve">12.2 КоАП РФ), следует руководствоваться примечанием к данной статье, согласно которому государственный регистрационный знак признается </w:t>
      </w:r>
      <w:r w:rsidRPr="00595236" w:rsidR="00595236">
        <w:rPr>
          <w:sz w:val="28"/>
          <w:szCs w:val="28"/>
        </w:rPr>
        <w:t>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w:t>
      </w:r>
      <w:r w:rsidR="003C5BEE">
        <w:rPr>
          <w:sz w:val="28"/>
          <w:szCs w:val="28"/>
        </w:rPr>
        <w:t>.</w:t>
      </w:r>
      <w:r w:rsidRPr="00595236">
        <w:rPr>
          <w:sz w:val="28"/>
          <w:szCs w:val="28"/>
        </w:rPr>
        <w:t>2 ст</w:t>
      </w:r>
      <w:r w:rsidR="003C5BEE">
        <w:rPr>
          <w:sz w:val="28"/>
          <w:szCs w:val="28"/>
        </w:rPr>
        <w:t>.</w:t>
      </w:r>
      <w:r w:rsidRPr="00595236">
        <w:rPr>
          <w:sz w:val="28"/>
          <w:szCs w:val="28"/>
        </w:rPr>
        <w:t xml:space="preserve">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w:t>
      </w:r>
      <w:r w:rsidRPr="00595236">
        <w:rPr>
          <w:sz w:val="28"/>
          <w:szCs w:val="28"/>
        </w:rPr>
        <w:t xml:space="preserve">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w:t>
      </w:r>
      <w:r w:rsidRPr="00595236">
        <w:rPr>
          <w:sz w:val="28"/>
          <w:szCs w:val="28"/>
        </w:rPr>
        <w:t xml:space="preserve">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с</w:t>
      </w:r>
      <w:r w:rsidRPr="00595236">
        <w:rPr>
          <w:sz w:val="28"/>
          <w:szCs w:val="28"/>
        </w:rPr>
        <w:t xml:space="preserve">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w:t>
      </w:r>
      <w:r w:rsidRPr="00595236">
        <w:rPr>
          <w:sz w:val="28"/>
          <w:szCs w:val="28"/>
        </w:rPr>
        <w:t xml:space="preserve">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595236" w:rsidP="00595236">
      <w:pPr>
        <w:ind w:firstLine="709"/>
        <w:jc w:val="both"/>
        <w:rPr>
          <w:sz w:val="28"/>
          <w:szCs w:val="28"/>
        </w:rPr>
      </w:pPr>
      <w:r>
        <w:rPr>
          <w:sz w:val="28"/>
          <w:szCs w:val="28"/>
        </w:rPr>
        <w:t>На основании пункта 2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н</w:t>
      </w:r>
      <w:r w:rsidRPr="00595236">
        <w:rPr>
          <w:sz w:val="28"/>
          <w:szCs w:val="28"/>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Pr>
          <w:sz w:val="28"/>
          <w:szCs w:val="28"/>
        </w:rPr>
        <w:t>.</w:t>
      </w:r>
    </w:p>
    <w:p w:rsidR="003C5BEE" w:rsidP="003C5BEE">
      <w:pPr>
        <w:pStyle w:val="ConsPlusNormal"/>
        <w:ind w:firstLine="708"/>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5BEE" w:rsidP="003C5BEE">
      <w:pPr>
        <w:pStyle w:val="ConsPlusNormal"/>
        <w:ind w:firstLine="708"/>
        <w:jc w:val="both"/>
      </w:pPr>
      <w: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03D3F" w:rsidP="00603D3F">
      <w:pPr>
        <w:pStyle w:val="ConsPlusNormal"/>
        <w:ind w:firstLine="708"/>
        <w:jc w:val="both"/>
      </w:pPr>
      <w: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t>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C04DCA">
        <w:t>Моисеева А.Г.</w:t>
      </w:r>
      <w:r>
        <w:t xml:space="preserve"> подтверждается документами, содержащимися в деле:</w:t>
      </w:r>
    </w:p>
    <w:p w:rsidR="00603D3F" w:rsidP="00603D3F">
      <w:pPr>
        <w:pStyle w:val="ConsPlusNormal"/>
        <w:ind w:firstLine="708"/>
        <w:jc w:val="both"/>
      </w:pPr>
      <w:r>
        <w:t>протоколом</w:t>
      </w:r>
      <w:r>
        <w:t xml:space="preserve"> об административном правонарушении от </w:t>
      </w:r>
      <w:r w:rsidR="00C04DCA">
        <w:t>16.06.2022</w:t>
      </w:r>
      <w:r>
        <w:t>, в котором изложено существо правонарушения</w:t>
      </w:r>
      <w:r w:rsidR="00C04DCA">
        <w:t xml:space="preserve"> и объяснения Моисеева А.Г.</w:t>
      </w:r>
      <w:r w:rsidR="00595236">
        <w:t>;</w:t>
      </w:r>
    </w:p>
    <w:p w:rsidR="00C04DCA" w:rsidP="00603D3F">
      <w:pPr>
        <w:pStyle w:val="ConsPlusNormal"/>
        <w:ind w:firstLine="708"/>
        <w:jc w:val="both"/>
      </w:pPr>
      <w:r>
        <w:t>рапорт</w:t>
      </w:r>
      <w:r>
        <w:t>ом</w:t>
      </w:r>
      <w:r>
        <w:t xml:space="preserve"> и письменными объяснениями </w:t>
      </w:r>
      <w:r>
        <w:t xml:space="preserve">инспектора ДПС </w:t>
      </w:r>
      <w:r w:rsidRPr="00CF5120" w:rsidR="00CF5120">
        <w:t>(данные изъяты)</w:t>
      </w:r>
      <w:r>
        <w:t>,</w:t>
      </w:r>
      <w:r>
        <w:t xml:space="preserve"> согласно которым во время несения службы</w:t>
      </w:r>
      <w:r w:rsidR="002754F6">
        <w:t xml:space="preserve"> </w:t>
      </w:r>
      <w:r>
        <w:t xml:space="preserve">им был остановлен автомобиль </w:t>
      </w:r>
      <w:r>
        <w:t>Киа</w:t>
      </w:r>
      <w:r>
        <w:t xml:space="preserve"> Рио за г/н </w:t>
      </w:r>
      <w:r w:rsidRPr="00CF5120" w:rsidR="00CF5120">
        <w:t>(данные изъяты)</w:t>
      </w:r>
      <w:r>
        <w:t xml:space="preserve"> под управлением водителя Моисеева А.Г. за нарушение ОП.2 ПДД</w:t>
      </w:r>
      <w:r w:rsidR="00E45765">
        <w:t xml:space="preserve"> РФ</w:t>
      </w:r>
      <w:r>
        <w:t>, а именно он управлял автомобилем без установленного на предусмотренном для этого месте переднего государственного знака, после чего был составлен протокол об административном правонарушении;</w:t>
      </w:r>
    </w:p>
    <w:p w:rsidR="002754F6" w:rsidP="00C04DCA">
      <w:pPr>
        <w:pStyle w:val="ConsPlusNormal"/>
        <w:ind w:firstLine="708"/>
        <w:jc w:val="both"/>
      </w:pPr>
      <w:r>
        <w:t>представленным</w:t>
      </w:r>
      <w:r>
        <w:t xml:space="preserve"> фотоматериалом, из которого видно, что </w:t>
      </w:r>
      <w:r w:rsidR="00C04DCA">
        <w:t xml:space="preserve">отсутствует передний </w:t>
      </w:r>
      <w:r>
        <w:t xml:space="preserve">государственный регистрационный знак </w:t>
      </w:r>
      <w:r w:rsidR="00C04DCA">
        <w:t>для предусмотренном для этого месте.</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E45765" w:rsidRPr="00E45765" w:rsidP="00E45765">
      <w:pPr>
        <w:ind w:firstLine="708"/>
        <w:jc w:val="both"/>
        <w:rPr>
          <w:sz w:val="28"/>
          <w:szCs w:val="28"/>
        </w:rPr>
      </w:pPr>
      <w:r>
        <w:rPr>
          <w:sz w:val="28"/>
          <w:szCs w:val="28"/>
        </w:rPr>
        <w:t xml:space="preserve">Изложенное выше полностью устанавливает вину </w:t>
      </w:r>
      <w:r w:rsidR="00C04DCA">
        <w:rPr>
          <w:sz w:val="28"/>
          <w:szCs w:val="28"/>
        </w:rPr>
        <w:t>Моисеева А.Г.,</w:t>
      </w:r>
      <w:r>
        <w:rPr>
          <w:sz w:val="28"/>
          <w:szCs w:val="28"/>
        </w:rPr>
        <w:t xml:space="preserve"> действия которого следует квалифицировать по части 2 статьи 12.</w:t>
      </w:r>
      <w:r w:rsidR="002754F6">
        <w:rPr>
          <w:sz w:val="28"/>
          <w:szCs w:val="28"/>
        </w:rPr>
        <w:t>2</w:t>
      </w:r>
      <w:r>
        <w:rPr>
          <w:sz w:val="28"/>
          <w:szCs w:val="28"/>
        </w:rPr>
        <w:t xml:space="preserve"> </w:t>
      </w:r>
      <w:r w:rsidR="004473C5">
        <w:rPr>
          <w:sz w:val="28"/>
          <w:szCs w:val="28"/>
        </w:rPr>
        <w:t>КоАП РФ, т.е.</w:t>
      </w:r>
      <w:r>
        <w:rPr>
          <w:sz w:val="28"/>
          <w:szCs w:val="28"/>
        </w:rPr>
        <w:t xml:space="preserve"> </w:t>
      </w:r>
      <w:r w:rsidR="002754F6">
        <w:rPr>
          <w:sz w:val="28"/>
          <w:szCs w:val="28"/>
        </w:rPr>
        <w:t>у</w:t>
      </w:r>
      <w:r w:rsidRPr="002754F6" w:rsidR="002754F6">
        <w:rPr>
          <w:sz w:val="28"/>
          <w:szCs w:val="28"/>
        </w:rPr>
        <w:t xml:space="preserve">правление </w:t>
      </w:r>
      <w:r w:rsidRPr="00C04DCA" w:rsidR="00C04DCA">
        <w:rPr>
          <w:sz w:val="28"/>
          <w:szCs w:val="28"/>
        </w:rPr>
        <w:t xml:space="preserve">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w:t>
      </w:r>
      <w:r w:rsidRPr="00E45765" w:rsidR="00C04DCA">
        <w:rPr>
          <w:sz w:val="28"/>
          <w:szCs w:val="28"/>
        </w:rPr>
        <w:t>регистрационных знаков.</w:t>
      </w:r>
    </w:p>
    <w:p w:rsidR="00603D3F" w:rsidP="00603D3F">
      <w:pPr>
        <w:ind w:firstLine="708"/>
        <w:jc w:val="both"/>
        <w:rPr>
          <w:sz w:val="28"/>
          <w:szCs w:val="28"/>
        </w:rPr>
      </w:pPr>
      <w:r w:rsidRPr="00E45765">
        <w:rPr>
          <w:sz w:val="28"/>
          <w:szCs w:val="28"/>
        </w:rPr>
        <w:t>Обстоятельств</w:t>
      </w:r>
      <w:r w:rsidRPr="00E45765">
        <w:rPr>
          <w:sz w:val="28"/>
          <w:szCs w:val="28"/>
        </w:rPr>
        <w:t>, смягчающи</w:t>
      </w:r>
      <w:r w:rsidRPr="00E45765">
        <w:rPr>
          <w:sz w:val="28"/>
          <w:szCs w:val="28"/>
        </w:rPr>
        <w:t>х</w:t>
      </w:r>
      <w:r w:rsidRPr="00E45765">
        <w:rPr>
          <w:sz w:val="28"/>
          <w:szCs w:val="28"/>
        </w:rPr>
        <w:t xml:space="preserve"> административную ответственность </w:t>
      </w:r>
      <w:r w:rsidRPr="00E45765" w:rsidR="00C04DCA">
        <w:rPr>
          <w:sz w:val="28"/>
          <w:szCs w:val="28"/>
        </w:rPr>
        <w:t>Моисеева А.Г.</w:t>
      </w:r>
      <w:r w:rsidRPr="00E45765">
        <w:rPr>
          <w:sz w:val="28"/>
          <w:szCs w:val="28"/>
        </w:rPr>
        <w:t xml:space="preserve"> </w:t>
      </w:r>
      <w:r w:rsidRPr="00E45765">
        <w:rPr>
          <w:sz w:val="28"/>
          <w:szCs w:val="28"/>
        </w:rPr>
        <w:t>не установлено.</w:t>
      </w:r>
    </w:p>
    <w:p w:rsidR="00C04DCA" w:rsidRPr="00006A28" w:rsidP="00C04DCA">
      <w:pPr>
        <w:ind w:right="-5" w:firstLine="708"/>
        <w:jc w:val="both"/>
        <w:rPr>
          <w:sz w:val="28"/>
          <w:szCs w:val="28"/>
        </w:rPr>
      </w:pPr>
      <w:r w:rsidRPr="00006A28">
        <w:rPr>
          <w:sz w:val="28"/>
          <w:szCs w:val="28"/>
        </w:rPr>
        <w:t xml:space="preserve">Обстоятельством, отягчающим административную ответственность </w:t>
      </w:r>
      <w:r>
        <w:rPr>
          <w:sz w:val="28"/>
          <w:szCs w:val="28"/>
        </w:rPr>
        <w:t>Моисеева А.Г.</w:t>
      </w:r>
      <w:r w:rsidRPr="00006A28">
        <w:rPr>
          <w:sz w:val="28"/>
          <w:szCs w:val="28"/>
        </w:rPr>
        <w:t xml:space="preserve"> следует признать повторное совершение однородного административного правонарушения, предусмотренного главой 12 КоАП РФ, что подтверждается справкой по нарушениям ПДД.</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C04DCA">
        <w:rPr>
          <w:sz w:val="28"/>
          <w:szCs w:val="28"/>
        </w:rPr>
        <w:t>Моисееву А.Г.</w:t>
      </w:r>
      <w:r>
        <w:rPr>
          <w:sz w:val="28"/>
          <w:szCs w:val="28"/>
        </w:rPr>
        <w:t xml:space="preserve"> административного </w:t>
      </w:r>
      <w:r>
        <w:rPr>
          <w:sz w:val="28"/>
          <w:szCs w:val="28"/>
        </w:rPr>
        <w:t>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постановил</w:t>
      </w:r>
      <w:r>
        <w:rPr>
          <w:sz w:val="28"/>
          <w:szCs w:val="28"/>
        </w:rPr>
        <w:t xml:space="preserve">: </w:t>
      </w:r>
    </w:p>
    <w:p w:rsidR="00603D3F" w:rsidP="00603D3F">
      <w:pPr>
        <w:ind w:right="-5"/>
        <w:jc w:val="center"/>
        <w:rPr>
          <w:sz w:val="28"/>
          <w:szCs w:val="28"/>
        </w:rPr>
      </w:pPr>
    </w:p>
    <w:p w:rsidR="00603D3F" w:rsidP="00603D3F">
      <w:pPr>
        <w:ind w:firstLine="720"/>
        <w:jc w:val="both"/>
        <w:rPr>
          <w:sz w:val="28"/>
          <w:szCs w:val="28"/>
        </w:rPr>
      </w:pPr>
      <w:r>
        <w:rPr>
          <w:sz w:val="28"/>
          <w:szCs w:val="28"/>
        </w:rPr>
        <w:t>Моисеева А.</w:t>
      </w:r>
      <w:r>
        <w:rPr>
          <w:sz w:val="28"/>
          <w:szCs w:val="28"/>
        </w:rPr>
        <w:t>Г.</w:t>
      </w:r>
      <w:r>
        <w:rPr>
          <w:sz w:val="28"/>
          <w:szCs w:val="28"/>
        </w:rPr>
        <w:t xml:space="preserve"> признать виновным в совершении административного правонарушения, предусмотренного частью 2 статьи 12.</w:t>
      </w:r>
      <w:r w:rsidR="002754F6">
        <w:rPr>
          <w:sz w:val="28"/>
          <w:szCs w:val="28"/>
        </w:rPr>
        <w:t>2</w:t>
      </w:r>
      <w:r>
        <w:rPr>
          <w:sz w:val="28"/>
          <w:szCs w:val="28"/>
        </w:rPr>
        <w:t xml:space="preserve"> КоАП РФ, назначить наказание в виде штрафа в размере 5 000 (пять тысяч) рублей в доход государства</w:t>
      </w:r>
      <w:r w:rsidR="002754F6">
        <w:rPr>
          <w:sz w:val="28"/>
          <w:szCs w:val="28"/>
        </w:rPr>
        <w:t>.</w:t>
      </w:r>
    </w:p>
    <w:p w:rsidR="00603D3F" w:rsidP="00603D3F">
      <w:pPr>
        <w:ind w:right="-34" w:firstLine="708"/>
        <w:jc w:val="both"/>
        <w:rPr>
          <w:rFonts w:eastAsia="Times New Roman"/>
          <w:sz w:val="28"/>
          <w:szCs w:val="28"/>
        </w:rPr>
      </w:pPr>
      <w:r>
        <w:rPr>
          <w:rFonts w:eastAsia="Times New Roman"/>
          <w:sz w:val="28"/>
          <w:szCs w:val="28"/>
        </w:rPr>
        <w:t>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603D3F"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2754F6" w:rsidP="00603D3F">
      <w:pPr>
        <w:pStyle w:val="1"/>
        <w:ind w:right="-1"/>
        <w:jc w:val="both"/>
        <w:rPr>
          <w:rFonts w:ascii="Times New Roman" w:hAnsi="Times New Roman"/>
          <w:sz w:val="28"/>
          <w:szCs w:val="28"/>
        </w:rPr>
      </w:pP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r>
        <w:rPr>
          <w:u w:val="single"/>
        </w:rPr>
        <w:t>:</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4E3170" w:rsidRPr="00C04DCA" w:rsidP="00C04DCA">
      <w:pPr>
        <w:widowControl w:val="0"/>
        <w:autoSpaceDE w:val="0"/>
        <w:autoSpaceDN w:val="0"/>
        <w:adjustRightInd w:val="0"/>
        <w:ind w:firstLine="540"/>
        <w:jc w:val="both"/>
        <w:rPr>
          <w:u w:val="single"/>
        </w:rPr>
      </w:pPr>
      <w:r>
        <w:t xml:space="preserve">Получатель платежа УФК по РТ (УГИБДД МВД по РТ), ИНН – 1654002946, КПП – 165 945 001, р/с – 03100643000000011100 в Отделение-НБ Республика Татарстан г. Казань//УФК по РТ г. Казань, </w:t>
      </w:r>
      <w:r>
        <w:t>кор.сч</w:t>
      </w:r>
      <w:r>
        <w:t xml:space="preserve">. 40102810445370000079, КБК 18811601123010001140, БИК – 019205400, ОКТМО – 92608000, УИН – </w:t>
      </w:r>
      <w:r w:rsidR="00C04DCA">
        <w:t>18810416222300021177.</w:t>
      </w: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CF5120">
          <w:rPr>
            <w:noProof/>
          </w:rPr>
          <w:t>5</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006A28"/>
    <w:rsid w:val="002754F6"/>
    <w:rsid w:val="00386B55"/>
    <w:rsid w:val="003C5BEE"/>
    <w:rsid w:val="004473C5"/>
    <w:rsid w:val="004C2DB7"/>
    <w:rsid w:val="004D7BE0"/>
    <w:rsid w:val="004E3170"/>
    <w:rsid w:val="00534BAB"/>
    <w:rsid w:val="00595236"/>
    <w:rsid w:val="00603D3F"/>
    <w:rsid w:val="00746F37"/>
    <w:rsid w:val="00A2148C"/>
    <w:rsid w:val="00C04DCA"/>
    <w:rsid w:val="00CA66CA"/>
    <w:rsid w:val="00CF5120"/>
    <w:rsid w:val="00D97DB5"/>
    <w:rsid w:val="00E45765"/>
    <w:rsid w:val="00E66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