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5B6D" w:rsidRPr="000931CC" w:rsidP="00D95B6D">
      <w:pPr>
        <w:suppressAutoHyphens/>
        <w:jc w:val="center"/>
        <w:rPr>
          <w:sz w:val="24"/>
          <w:szCs w:val="24"/>
        </w:rPr>
      </w:pPr>
      <w:r w:rsidRPr="000931CC">
        <w:rPr>
          <w:sz w:val="24"/>
          <w:szCs w:val="24"/>
        </w:rPr>
        <w:t>Подлинник постановления приобщен к делу № 5-3-7</w:t>
      </w:r>
      <w:r w:rsidR="001B3D32">
        <w:rPr>
          <w:sz w:val="24"/>
          <w:szCs w:val="24"/>
        </w:rPr>
        <w:t>05</w:t>
      </w:r>
      <w:r w:rsidRPr="000931CC">
        <w:rPr>
          <w:sz w:val="24"/>
          <w:szCs w:val="24"/>
        </w:rPr>
        <w:t xml:space="preserve">/2022 судебного участка № 3 по </w:t>
      </w:r>
      <w:r w:rsidRPr="000931CC">
        <w:rPr>
          <w:sz w:val="24"/>
          <w:szCs w:val="24"/>
        </w:rPr>
        <w:t>Альметьевскому</w:t>
      </w:r>
      <w:r w:rsidRPr="000931CC">
        <w:rPr>
          <w:sz w:val="24"/>
          <w:szCs w:val="24"/>
        </w:rPr>
        <w:t xml:space="preserve"> судебному району РТ</w:t>
      </w:r>
    </w:p>
    <w:p w:rsidR="00D95B6D" w:rsidRPr="000931CC" w:rsidP="00D95B6D">
      <w:pPr>
        <w:suppressAutoHyphens/>
        <w:rPr>
          <w:sz w:val="24"/>
          <w:szCs w:val="24"/>
        </w:rPr>
      </w:pPr>
    </w:p>
    <w:p w:rsidR="00D95B6D" w:rsidRPr="000931CC" w:rsidP="00D95B6D">
      <w:pPr>
        <w:suppressAutoHyphens/>
        <w:jc w:val="center"/>
        <w:rPr>
          <w:sz w:val="27"/>
          <w:szCs w:val="27"/>
        </w:rPr>
      </w:pPr>
      <w:r w:rsidRPr="000931CC">
        <w:rPr>
          <w:sz w:val="27"/>
          <w:szCs w:val="27"/>
        </w:rPr>
        <w:t>УИД:16MS0084-01-2022-</w:t>
      </w:r>
      <w:r w:rsidR="001B3D32">
        <w:rPr>
          <w:sz w:val="27"/>
          <w:szCs w:val="27"/>
        </w:rPr>
        <w:t>002713-82</w:t>
      </w:r>
      <w:r w:rsidR="001B3D32">
        <w:rPr>
          <w:sz w:val="27"/>
          <w:szCs w:val="27"/>
        </w:rPr>
        <w:tab/>
      </w:r>
      <w:r w:rsidRPr="000931CC">
        <w:rPr>
          <w:sz w:val="27"/>
          <w:szCs w:val="27"/>
        </w:rPr>
        <w:tab/>
      </w:r>
      <w:r w:rsidRPr="000931CC">
        <w:rPr>
          <w:sz w:val="27"/>
          <w:szCs w:val="27"/>
        </w:rPr>
        <w:tab/>
      </w:r>
      <w:r w:rsidRPr="000931CC">
        <w:rPr>
          <w:sz w:val="27"/>
          <w:szCs w:val="27"/>
        </w:rPr>
        <w:tab/>
        <w:t>Дело №5-3-70</w:t>
      </w:r>
      <w:r w:rsidR="001B3D32">
        <w:rPr>
          <w:sz w:val="27"/>
          <w:szCs w:val="27"/>
        </w:rPr>
        <w:t>5</w:t>
      </w:r>
      <w:r w:rsidRPr="000931CC">
        <w:rPr>
          <w:sz w:val="27"/>
          <w:szCs w:val="27"/>
        </w:rPr>
        <w:t>/2022</w:t>
      </w:r>
    </w:p>
    <w:p w:rsidR="00D95B6D" w:rsidRPr="000931CC" w:rsidP="00D95B6D">
      <w:pPr>
        <w:suppressAutoHyphens/>
        <w:jc w:val="center"/>
        <w:rPr>
          <w:sz w:val="27"/>
          <w:szCs w:val="27"/>
        </w:rPr>
      </w:pPr>
      <w:r w:rsidRPr="000931CC">
        <w:rPr>
          <w:sz w:val="27"/>
          <w:szCs w:val="27"/>
        </w:rPr>
        <w:t>П О С Т А Н О В Л Е Н И Е</w:t>
      </w:r>
    </w:p>
    <w:p w:rsidR="00D95B6D" w:rsidRPr="000931CC" w:rsidP="00D95B6D">
      <w:pPr>
        <w:suppressAutoHyphens/>
        <w:jc w:val="center"/>
        <w:rPr>
          <w:sz w:val="27"/>
          <w:szCs w:val="27"/>
        </w:rPr>
      </w:pPr>
      <w:r w:rsidRPr="000931CC">
        <w:rPr>
          <w:sz w:val="27"/>
          <w:szCs w:val="27"/>
        </w:rPr>
        <w:t xml:space="preserve">18 июля 2022 года </w:t>
      </w:r>
      <w:r w:rsidRPr="000931CC">
        <w:rPr>
          <w:sz w:val="27"/>
          <w:szCs w:val="27"/>
        </w:rPr>
        <w:tab/>
      </w:r>
      <w:r w:rsidRPr="000931CC">
        <w:rPr>
          <w:sz w:val="27"/>
          <w:szCs w:val="27"/>
        </w:rPr>
        <w:tab/>
      </w:r>
      <w:r w:rsidRPr="000931CC">
        <w:rPr>
          <w:sz w:val="27"/>
          <w:szCs w:val="27"/>
        </w:rPr>
        <w:tab/>
      </w:r>
      <w:r w:rsidRPr="000931CC">
        <w:rPr>
          <w:sz w:val="27"/>
          <w:szCs w:val="27"/>
        </w:rPr>
        <w:tab/>
      </w:r>
      <w:r w:rsidRPr="000931CC">
        <w:rPr>
          <w:sz w:val="27"/>
          <w:szCs w:val="27"/>
        </w:rPr>
        <w:tab/>
      </w:r>
      <w:r w:rsidRPr="000931CC">
        <w:rPr>
          <w:sz w:val="27"/>
          <w:szCs w:val="27"/>
        </w:rPr>
        <w:tab/>
        <w:t>город Альметьевск</w:t>
      </w:r>
    </w:p>
    <w:p w:rsidR="00D95B6D" w:rsidRPr="000931CC" w:rsidP="00D95B6D">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Мировой судья судебного участка № 3 по </w:t>
      </w:r>
      <w:r w:rsidRPr="000931CC">
        <w:rPr>
          <w:rFonts w:ascii="Times New Roman" w:hAnsi="Times New Roman" w:cs="Times New Roman"/>
          <w:sz w:val="27"/>
          <w:szCs w:val="27"/>
        </w:rPr>
        <w:t>Альметьевскому</w:t>
      </w:r>
      <w:r w:rsidRPr="000931CC">
        <w:rPr>
          <w:rFonts w:ascii="Times New Roman" w:hAnsi="Times New Roman" w:cs="Times New Roman"/>
          <w:sz w:val="27"/>
          <w:szCs w:val="27"/>
        </w:rPr>
        <w:t xml:space="preserve"> судебному району Республики Татарстан Назарова А.Ю., рассмотрев дело об административном правонарушении по части 2 статьи 15.15.6 Кодекса Российской Федерации об административных правонарушениях (далее КоАП РФ) в отношении: </w:t>
      </w:r>
    </w:p>
    <w:p w:rsidR="00D95B6D" w:rsidP="00D95B6D">
      <w:pPr>
        <w:pStyle w:val="BodyText"/>
        <w:rPr>
          <w:rFonts w:ascii="Times New Roman" w:hAnsi="Times New Roman" w:cs="Times New Roman"/>
          <w:sz w:val="27"/>
          <w:szCs w:val="27"/>
        </w:rPr>
      </w:pPr>
      <w:r>
        <w:rPr>
          <w:rFonts w:ascii="Times New Roman" w:hAnsi="Times New Roman" w:cs="Times New Roman"/>
          <w:sz w:val="27"/>
          <w:szCs w:val="27"/>
        </w:rPr>
        <w:t>Шаймардановой</w:t>
      </w:r>
      <w:r>
        <w:rPr>
          <w:rFonts w:ascii="Times New Roman" w:hAnsi="Times New Roman" w:cs="Times New Roman"/>
          <w:sz w:val="27"/>
          <w:szCs w:val="27"/>
        </w:rPr>
        <w:t xml:space="preserve"> Д.Р.</w:t>
      </w:r>
      <w:r w:rsidRPr="000931CC">
        <w:rPr>
          <w:rFonts w:ascii="Times New Roman" w:hAnsi="Times New Roman" w:cs="Times New Roman"/>
          <w:sz w:val="27"/>
          <w:szCs w:val="27"/>
        </w:rPr>
        <w:t xml:space="preserve">, </w:t>
      </w:r>
      <w:r>
        <w:rPr>
          <w:rFonts w:ascii="Times New Roman" w:hAnsi="Times New Roman" w:cs="Times New Roman"/>
          <w:sz w:val="27"/>
          <w:szCs w:val="27"/>
        </w:rPr>
        <w:t>(данные изъяты)</w:t>
      </w:r>
      <w:r w:rsidRPr="000931CC">
        <w:rPr>
          <w:rFonts w:ascii="Times New Roman" w:hAnsi="Times New Roman" w:cs="Times New Roman"/>
          <w:sz w:val="27"/>
          <w:szCs w:val="27"/>
        </w:rPr>
        <w:t xml:space="preserve"> года рождения, уроженки </w:t>
      </w:r>
      <w:r w:rsidRPr="00361208">
        <w:rPr>
          <w:rFonts w:ascii="Times New Roman" w:hAnsi="Times New Roman" w:cs="Times New Roman"/>
          <w:sz w:val="27"/>
          <w:szCs w:val="27"/>
        </w:rPr>
        <w:t>(данные изъяты)</w:t>
      </w:r>
      <w:r w:rsidRPr="000931CC">
        <w:rPr>
          <w:rFonts w:ascii="Times New Roman" w:hAnsi="Times New Roman" w:cs="Times New Roman"/>
          <w:sz w:val="27"/>
          <w:szCs w:val="27"/>
        </w:rPr>
        <w:t>, гражданки РФ, зарегистрированной по адресу</w:t>
      </w:r>
      <w:r>
        <w:rPr>
          <w:rFonts w:ascii="Times New Roman" w:hAnsi="Times New Roman" w:cs="Times New Roman"/>
          <w:sz w:val="27"/>
          <w:szCs w:val="27"/>
        </w:rPr>
        <w:t xml:space="preserve"> </w:t>
      </w:r>
      <w:r w:rsidRPr="00361208">
        <w:rPr>
          <w:rFonts w:ascii="Times New Roman" w:hAnsi="Times New Roman" w:cs="Times New Roman"/>
          <w:sz w:val="27"/>
          <w:szCs w:val="27"/>
        </w:rPr>
        <w:t>(данные изъяты)</w:t>
      </w:r>
      <w:r w:rsidRPr="000931CC">
        <w:rPr>
          <w:rFonts w:ascii="Times New Roman" w:hAnsi="Times New Roman" w:cs="Times New Roman"/>
          <w:sz w:val="27"/>
          <w:szCs w:val="27"/>
        </w:rPr>
        <w:t>,</w:t>
      </w:r>
      <w:r w:rsidR="00600D6F">
        <w:rPr>
          <w:rFonts w:ascii="Times New Roman" w:hAnsi="Times New Roman" w:cs="Times New Roman"/>
          <w:sz w:val="27"/>
          <w:szCs w:val="27"/>
        </w:rPr>
        <w:t xml:space="preserve"> проживающей по адресу: </w:t>
      </w:r>
      <w:r w:rsidRPr="00361208">
        <w:rPr>
          <w:rFonts w:ascii="Times New Roman" w:hAnsi="Times New Roman" w:cs="Times New Roman"/>
          <w:sz w:val="27"/>
          <w:szCs w:val="27"/>
        </w:rPr>
        <w:t>(данные изъяты)</w:t>
      </w:r>
      <w:r w:rsidR="00600D6F">
        <w:rPr>
          <w:rFonts w:ascii="Times New Roman" w:hAnsi="Times New Roman" w:cs="Times New Roman"/>
          <w:sz w:val="27"/>
          <w:szCs w:val="27"/>
        </w:rPr>
        <w:t>,</w:t>
      </w:r>
      <w:r w:rsidRPr="000931CC">
        <w:rPr>
          <w:rFonts w:ascii="Times New Roman" w:hAnsi="Times New Roman" w:cs="Times New Roman"/>
          <w:sz w:val="27"/>
          <w:szCs w:val="27"/>
        </w:rPr>
        <w:t xml:space="preserve"> работающей руководителем </w:t>
      </w:r>
      <w:r w:rsidRPr="00361208">
        <w:rPr>
          <w:rFonts w:ascii="Times New Roman" w:hAnsi="Times New Roman" w:cs="Times New Roman"/>
          <w:sz w:val="27"/>
          <w:szCs w:val="27"/>
        </w:rPr>
        <w:t>(данные изъяты)</w:t>
      </w:r>
      <w:r w:rsidRPr="000931CC">
        <w:rPr>
          <w:rFonts w:ascii="Times New Roman" w:hAnsi="Times New Roman" w:cs="Times New Roman"/>
          <w:sz w:val="27"/>
          <w:szCs w:val="27"/>
        </w:rPr>
        <w:t xml:space="preserve">, паспорт </w:t>
      </w:r>
      <w:r w:rsidRPr="00361208">
        <w:rPr>
          <w:rFonts w:ascii="Times New Roman" w:hAnsi="Times New Roman" w:cs="Times New Roman"/>
          <w:sz w:val="27"/>
          <w:szCs w:val="27"/>
        </w:rPr>
        <w:t>(данные изъяты)</w:t>
      </w:r>
      <w:r w:rsidRPr="000931CC">
        <w:rPr>
          <w:rFonts w:ascii="Times New Roman" w:hAnsi="Times New Roman" w:cs="Times New Roman"/>
          <w:sz w:val="27"/>
          <w:szCs w:val="27"/>
        </w:rPr>
        <w:t>,</w:t>
      </w:r>
    </w:p>
    <w:p w:rsidR="00600D6F" w:rsidRPr="000931CC" w:rsidP="00D95B6D">
      <w:pPr>
        <w:pStyle w:val="BodyText"/>
        <w:rPr>
          <w:rFonts w:ascii="Times New Roman" w:hAnsi="Times New Roman" w:cs="Times New Roman"/>
          <w:sz w:val="27"/>
          <w:szCs w:val="27"/>
        </w:rPr>
      </w:pPr>
    </w:p>
    <w:p w:rsidR="00D95B6D" w:rsidRPr="000931CC" w:rsidP="00D95B6D">
      <w:pPr>
        <w:pStyle w:val="BodyText"/>
        <w:jc w:val="center"/>
        <w:rPr>
          <w:rFonts w:ascii="Times New Roman" w:hAnsi="Times New Roman" w:cs="Times New Roman"/>
          <w:sz w:val="27"/>
          <w:szCs w:val="27"/>
        </w:rPr>
      </w:pPr>
      <w:r w:rsidRPr="000931CC">
        <w:rPr>
          <w:rFonts w:ascii="Times New Roman" w:hAnsi="Times New Roman" w:cs="Times New Roman"/>
          <w:sz w:val="27"/>
          <w:szCs w:val="27"/>
        </w:rPr>
        <w:t>У С Т А Н О В И Л:</w:t>
      </w:r>
    </w:p>
    <w:p w:rsidR="00D95B6D" w:rsidRPr="000931CC" w:rsidP="00D95B6D">
      <w:pPr>
        <w:ind w:right="-5" w:firstLine="708"/>
        <w:jc w:val="both"/>
        <w:rPr>
          <w:sz w:val="27"/>
          <w:szCs w:val="27"/>
        </w:rPr>
      </w:pPr>
    </w:p>
    <w:p w:rsidR="00D95B6D" w:rsidRPr="000931CC" w:rsidP="009D0113">
      <w:pPr>
        <w:ind w:right="-5" w:firstLine="708"/>
        <w:jc w:val="both"/>
        <w:rPr>
          <w:sz w:val="27"/>
          <w:szCs w:val="27"/>
        </w:rPr>
      </w:pPr>
      <w:r w:rsidRPr="000931CC">
        <w:rPr>
          <w:sz w:val="27"/>
          <w:szCs w:val="27"/>
        </w:rPr>
        <w:t xml:space="preserve">Согласно протоколу об административном правонарушении, составленным аудитором Контрольной-счетной палаты </w:t>
      </w:r>
      <w:r w:rsidRPr="000931CC">
        <w:rPr>
          <w:sz w:val="27"/>
          <w:szCs w:val="27"/>
        </w:rPr>
        <w:t>Альметьевского</w:t>
      </w:r>
      <w:r w:rsidRPr="000931CC">
        <w:rPr>
          <w:sz w:val="27"/>
          <w:szCs w:val="27"/>
        </w:rPr>
        <w:t xml:space="preserve"> муниципального района </w:t>
      </w:r>
      <w:r w:rsidRPr="00361208" w:rsidR="00361208">
        <w:rPr>
          <w:sz w:val="27"/>
          <w:szCs w:val="27"/>
        </w:rPr>
        <w:t>(данные изъяты)</w:t>
      </w:r>
      <w:r w:rsidR="00361208">
        <w:rPr>
          <w:sz w:val="27"/>
          <w:szCs w:val="27"/>
        </w:rPr>
        <w:t xml:space="preserve"> </w:t>
      </w:r>
      <w:r w:rsidRPr="000931CC">
        <w:rPr>
          <w:sz w:val="27"/>
          <w:szCs w:val="27"/>
        </w:rPr>
        <w:t xml:space="preserve">23.06.2022, </w:t>
      </w:r>
      <w:r w:rsidRPr="000931CC">
        <w:rPr>
          <w:sz w:val="27"/>
          <w:szCs w:val="27"/>
        </w:rPr>
        <w:t>Шаймарданова</w:t>
      </w:r>
      <w:r w:rsidRPr="000931CC">
        <w:rPr>
          <w:sz w:val="27"/>
          <w:szCs w:val="27"/>
        </w:rPr>
        <w:t xml:space="preserve"> Д.Р., являясь должностным лицом - руководителем </w:t>
      </w:r>
      <w:r w:rsidRPr="00361208" w:rsidR="00361208">
        <w:rPr>
          <w:sz w:val="27"/>
          <w:szCs w:val="27"/>
        </w:rPr>
        <w:t>(данные изъяты)</w:t>
      </w:r>
      <w:r w:rsidRPr="000931CC">
        <w:rPr>
          <w:sz w:val="27"/>
          <w:szCs w:val="27"/>
        </w:rPr>
        <w:t xml:space="preserve">, расположенном по адресу: </w:t>
      </w:r>
      <w:r w:rsidRPr="00361208" w:rsidR="00361208">
        <w:rPr>
          <w:sz w:val="27"/>
          <w:szCs w:val="27"/>
        </w:rPr>
        <w:t>(данные изъяты)</w:t>
      </w:r>
      <w:r w:rsidRPr="000931CC">
        <w:rPr>
          <w:sz w:val="27"/>
          <w:szCs w:val="27"/>
        </w:rPr>
        <w:t xml:space="preserve"> в нарушение п.259 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Министерства РФ от 01.12.2010 №157н, совершила административное правонарушение, а именно </w:t>
      </w:r>
      <w:r w:rsidR="001B3D32">
        <w:rPr>
          <w:sz w:val="27"/>
          <w:szCs w:val="27"/>
        </w:rPr>
        <w:t>04.02.2022 в 11:01:31 составлена и сдана</w:t>
      </w:r>
      <w:r w:rsidR="009D0113">
        <w:rPr>
          <w:sz w:val="27"/>
          <w:szCs w:val="27"/>
        </w:rPr>
        <w:t xml:space="preserve"> </w:t>
      </w:r>
      <w:r w:rsidRPr="000931CC">
        <w:rPr>
          <w:sz w:val="27"/>
          <w:szCs w:val="27"/>
        </w:rPr>
        <w:t xml:space="preserve">в Финансово-бюджетную палату </w:t>
      </w:r>
      <w:r w:rsidRPr="000931CC">
        <w:rPr>
          <w:sz w:val="27"/>
          <w:szCs w:val="27"/>
        </w:rPr>
        <w:t>Альметьевского</w:t>
      </w:r>
      <w:r w:rsidRPr="000931CC">
        <w:rPr>
          <w:sz w:val="27"/>
          <w:szCs w:val="27"/>
        </w:rPr>
        <w:t xml:space="preserve"> муниципального района РТ бюджетная отчетность подведомственного учреждения </w:t>
      </w:r>
      <w:r w:rsidRPr="00361208" w:rsidR="00361208">
        <w:rPr>
          <w:sz w:val="27"/>
          <w:szCs w:val="27"/>
        </w:rPr>
        <w:t>(данные изъяты)</w:t>
      </w:r>
      <w:r w:rsidRPr="000931CC">
        <w:rPr>
          <w:sz w:val="27"/>
          <w:szCs w:val="27"/>
        </w:rPr>
        <w:t xml:space="preserve">, включающая в себя Баланс и справку к Балансу о наличии имущества  обязательств на </w:t>
      </w:r>
      <w:r w:rsidRPr="000931CC">
        <w:rPr>
          <w:sz w:val="27"/>
          <w:szCs w:val="27"/>
        </w:rPr>
        <w:t>забалансовых</w:t>
      </w:r>
      <w:r w:rsidRPr="000931CC">
        <w:rPr>
          <w:sz w:val="27"/>
          <w:szCs w:val="27"/>
        </w:rPr>
        <w:t xml:space="preserve"> счетах за 202</w:t>
      </w:r>
      <w:r w:rsidR="009D0113">
        <w:rPr>
          <w:sz w:val="27"/>
          <w:szCs w:val="27"/>
        </w:rPr>
        <w:t>1</w:t>
      </w:r>
      <w:r w:rsidRPr="000931CC">
        <w:rPr>
          <w:sz w:val="27"/>
          <w:szCs w:val="27"/>
        </w:rPr>
        <w:t xml:space="preserve"> год (форма 0503730 ОКУД), содержащие незначительное искажение показателя бюджетной отчетности, выраженного в ден</w:t>
      </w:r>
      <w:r w:rsidRPr="000931CC" w:rsidR="009A5192">
        <w:rPr>
          <w:sz w:val="27"/>
          <w:szCs w:val="27"/>
        </w:rPr>
        <w:t xml:space="preserve">ежном измерении, вследствие не отражения дебиторской задолженности (переплаты) в страховые фонды на балансовом счете 30300 «Расчеты по платежам в бюджеты» в сумме </w:t>
      </w:r>
      <w:r w:rsidR="009D0113">
        <w:rPr>
          <w:sz w:val="27"/>
          <w:szCs w:val="27"/>
        </w:rPr>
        <w:t>323,7</w:t>
      </w:r>
      <w:r w:rsidRPr="000931CC" w:rsidR="009A5192">
        <w:rPr>
          <w:sz w:val="27"/>
          <w:szCs w:val="27"/>
        </w:rPr>
        <w:t xml:space="preserve"> </w:t>
      </w:r>
      <w:r w:rsidRPr="000931CC" w:rsidR="009A5192">
        <w:rPr>
          <w:sz w:val="27"/>
          <w:szCs w:val="27"/>
        </w:rPr>
        <w:t>тыс.руб</w:t>
      </w:r>
      <w:r w:rsidRPr="000931CC" w:rsidR="009A5192">
        <w:rPr>
          <w:sz w:val="27"/>
          <w:szCs w:val="27"/>
        </w:rPr>
        <w:t>., которое привело к искажению информации об обязательствах на 0,14% (не более чем на 1 процент и на сумму, превышающую сто тысяч рублей, но не превышающую одного миллиона рублей).</w:t>
      </w:r>
    </w:p>
    <w:p w:rsidR="00D95B6D" w:rsidRPr="000931CC" w:rsidP="00D95B6D">
      <w:pPr>
        <w:widowControl w:val="0"/>
        <w:ind w:right="-5" w:firstLine="720"/>
        <w:jc w:val="both"/>
        <w:rPr>
          <w:sz w:val="27"/>
          <w:szCs w:val="27"/>
        </w:rPr>
      </w:pPr>
      <w:r w:rsidRPr="000931CC">
        <w:rPr>
          <w:sz w:val="27"/>
          <w:szCs w:val="27"/>
        </w:rPr>
        <w:t xml:space="preserve">В ходе рассмотрения дела </w:t>
      </w:r>
      <w:r w:rsidRPr="000931CC" w:rsidR="009A5192">
        <w:rPr>
          <w:sz w:val="27"/>
          <w:szCs w:val="27"/>
        </w:rPr>
        <w:t>Шаймарданова</w:t>
      </w:r>
      <w:r w:rsidRPr="000931CC" w:rsidR="009A5192">
        <w:rPr>
          <w:sz w:val="27"/>
          <w:szCs w:val="27"/>
        </w:rPr>
        <w:t xml:space="preserve"> Д.Р.</w:t>
      </w:r>
      <w:r w:rsidRPr="000931CC">
        <w:rPr>
          <w:sz w:val="27"/>
          <w:szCs w:val="27"/>
        </w:rPr>
        <w:t xml:space="preserve"> вину в совершении административного правонарушения признала, </w:t>
      </w:r>
      <w:r w:rsidR="00600D6F">
        <w:rPr>
          <w:sz w:val="27"/>
          <w:szCs w:val="27"/>
        </w:rPr>
        <w:t>представила письменные объяснения, в ходе судебного заседания пояснила, что с 2019 года</w:t>
      </w:r>
      <w:r w:rsidR="004506F4">
        <w:rPr>
          <w:sz w:val="27"/>
          <w:szCs w:val="27"/>
        </w:rPr>
        <w:t xml:space="preserve"> является</w:t>
      </w:r>
      <w:r w:rsidR="00600D6F">
        <w:rPr>
          <w:sz w:val="27"/>
          <w:szCs w:val="27"/>
        </w:rPr>
        <w:t xml:space="preserve"> </w:t>
      </w:r>
      <w:r w:rsidRPr="000931CC" w:rsidR="00600D6F">
        <w:rPr>
          <w:sz w:val="27"/>
          <w:szCs w:val="27"/>
        </w:rPr>
        <w:t xml:space="preserve">руководителем </w:t>
      </w:r>
      <w:r w:rsidRPr="00361208" w:rsidR="00361208">
        <w:rPr>
          <w:sz w:val="27"/>
          <w:szCs w:val="27"/>
        </w:rPr>
        <w:t>(данные изъяты)</w:t>
      </w:r>
      <w:r w:rsidR="00600D6F">
        <w:rPr>
          <w:sz w:val="27"/>
          <w:szCs w:val="27"/>
        </w:rPr>
        <w:t>. В ходе ее работы произошел переход с одной программы на другую новую, в ходе чего были некорректно загружены данные, в результате чего произошло искажение баланса. В настоящее время все недостатки были устранены. Ущерб бюджет</w:t>
      </w:r>
      <w:r w:rsidR="004506F4">
        <w:rPr>
          <w:sz w:val="27"/>
          <w:szCs w:val="27"/>
        </w:rPr>
        <w:t>у</w:t>
      </w:r>
      <w:r w:rsidR="00600D6F">
        <w:rPr>
          <w:sz w:val="27"/>
          <w:szCs w:val="27"/>
        </w:rPr>
        <w:t xml:space="preserve"> не был причинен.</w:t>
      </w:r>
    </w:p>
    <w:p w:rsidR="00D95B6D" w:rsidRPr="000931CC" w:rsidP="00D95B6D">
      <w:pPr>
        <w:spacing w:after="1" w:line="280" w:lineRule="atLeast"/>
        <w:ind w:firstLine="708"/>
        <w:jc w:val="both"/>
        <w:rPr>
          <w:sz w:val="27"/>
          <w:szCs w:val="27"/>
        </w:rPr>
      </w:pPr>
      <w:r w:rsidRPr="000931CC">
        <w:rPr>
          <w:sz w:val="27"/>
          <w:szCs w:val="27"/>
        </w:rPr>
        <w:t xml:space="preserve">Выслушав </w:t>
      </w:r>
      <w:r w:rsidRPr="000931CC" w:rsidR="009A5192">
        <w:rPr>
          <w:sz w:val="27"/>
          <w:szCs w:val="27"/>
        </w:rPr>
        <w:t>Шаймарданову</w:t>
      </w:r>
      <w:r w:rsidRPr="000931CC" w:rsidR="009A5192">
        <w:rPr>
          <w:sz w:val="27"/>
          <w:szCs w:val="27"/>
        </w:rPr>
        <w:t xml:space="preserve"> Д.Р</w:t>
      </w:r>
      <w:r w:rsidRPr="000931CC">
        <w:rPr>
          <w:sz w:val="27"/>
          <w:szCs w:val="27"/>
        </w:rPr>
        <w:t>., исследовав материалы дела, мировой судья приходит к следующему.</w:t>
      </w:r>
    </w:p>
    <w:p w:rsidR="00D95B6D" w:rsidRPr="000931CC" w:rsidP="00D95B6D">
      <w:pPr>
        <w:spacing w:after="1" w:line="280" w:lineRule="atLeast"/>
        <w:ind w:firstLine="708"/>
        <w:jc w:val="both"/>
        <w:rPr>
          <w:sz w:val="27"/>
          <w:szCs w:val="27"/>
        </w:rPr>
      </w:pPr>
      <w:r w:rsidRPr="000931CC">
        <w:rPr>
          <w:sz w:val="27"/>
          <w:szCs w:val="27"/>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5B6D" w:rsidRPr="000931CC" w:rsidP="00D9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Согласно статье 26.1 КоАП РФ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9A5192" w:rsidRPr="000931CC" w:rsidP="009A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На основании ч.2 ст.15.15.6 КоАП РФ предусмотрена административная ответственность 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и влечет предупреждение или наложение административного штрафа на должностных лиц в размере от одной тысячи до пяти тысяч рублей.</w:t>
      </w:r>
    </w:p>
    <w:p w:rsidR="009A5192" w:rsidRPr="000931CC" w:rsidP="009A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 xml:space="preserve">Согласно примечанию к ст.15.15.6 КоАП РФ </w:t>
      </w:r>
      <w:r w:rsidRPr="000931CC" w:rsidR="00D929BC">
        <w:rPr>
          <w:sz w:val="27"/>
          <w:szCs w:val="27"/>
        </w:rPr>
        <w:t>указано, что п</w:t>
      </w:r>
      <w:r w:rsidRPr="000931CC">
        <w:rPr>
          <w:sz w:val="27"/>
          <w:szCs w:val="27"/>
        </w:rPr>
        <w:t>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9A5192" w:rsidRPr="000931CC" w:rsidP="00D9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w:t>
      </w:r>
      <w:r w:rsidRPr="000931CC" w:rsidR="00D929BC">
        <w:rPr>
          <w:sz w:val="27"/>
          <w:szCs w:val="27"/>
        </w:rPr>
        <w:t xml:space="preserve">етности, понимается: </w:t>
      </w:r>
      <w:r w:rsidRPr="000931CC">
        <w:rPr>
          <w:sz w:val="27"/>
          <w:szCs w:val="27"/>
        </w:rPr>
        <w:t>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r w:rsidRPr="000931CC" w:rsidR="00D929BC">
        <w:rPr>
          <w:sz w:val="27"/>
          <w:szCs w:val="27"/>
        </w:rPr>
        <w:t xml:space="preserve"> </w:t>
      </w:r>
      <w:r w:rsidRPr="000931CC">
        <w:rPr>
          <w:sz w:val="27"/>
          <w:szCs w:val="27"/>
        </w:rPr>
        <w:t>не менее чем на 1 процент, но не более чем на 10 процентов и на сумму, не превышающую ста тысяч рублей;</w:t>
      </w:r>
      <w:r w:rsidRPr="000931CC" w:rsidR="00D929BC">
        <w:rPr>
          <w:sz w:val="27"/>
          <w:szCs w:val="27"/>
        </w:rPr>
        <w:t xml:space="preserve"> </w:t>
      </w:r>
      <w:r w:rsidRPr="000931CC">
        <w:rPr>
          <w:sz w:val="27"/>
          <w:szCs w:val="27"/>
        </w:rPr>
        <w:t>не более чем на 1 процент и на сумму, превышающую сто тысяч рублей, но не превышающую одного миллиона рублей;</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 xml:space="preserve">Согласно п.259 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w:t>
      </w:r>
      <w:r w:rsidRPr="000931CC">
        <w:rPr>
          <w:sz w:val="27"/>
          <w:szCs w:val="27"/>
        </w:rPr>
        <w:t>фондами, государственных (муниципальных) учреждений, утвержденной приказом Министерства РФ от 01.12.2010 №157н Счет предназначен для расчетов с бюджетами бюджетной системы Российской Федерации по видам платежей в бюджеты: 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 налоговым и иным обязательным платежам, начисленным в соответствии с налоговым законодательством Российской Федерации; страховым взносам на обязательное социальное страхование, начисленным в соответствии с законодательством Российской Федерации; иным платежам в бюджет, начисленным в соответствии с законодательством Российской Федерации, включая расчеты по возвратам межбюджетных трансфертов прошлых лет.</w:t>
      </w:r>
    </w:p>
    <w:p w:rsidR="009A5192"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Суммы переплат, произведенных в бюджеты бюджетной системы Российской Федерации по платежам в бюджеты, учитываются на счете обособленно.</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соответствии со ст.10 Федерального закона от 06.12.2011 N 402-ФЗ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Обязательными реквизитами регистра бухгалтерского учета являются: наименование регистра; наименование экономического субъекта, составившего регистр; дата начала и окончания ведения регистра и (или) период, за который составлен регистр; хронологическая и (или) систематическая группировка объектов бухгалтерского учета; величина денежного измерения объектов бухгалтерского учета с указанием единицы измерения; наименования должностей лиц, ответственных за ведение регистра;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 xml:space="preserve">Формы регистров бухгалтерского учета утверждает руководитель экономического субъекта по представлению должностного лица, на которое </w:t>
      </w:r>
      <w:r w:rsidRPr="000931CC">
        <w:rPr>
          <w:sz w:val="27"/>
          <w:szCs w:val="27"/>
        </w:rPr>
        <w:t>возложено ведение бухгалтерского учета. Формы регистров бухгалтерского учета для организаций бюджетной сферы устанавливаются в соответствии с бюджетным законодательством Российской Федерации.</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Регистр бухгалтерского учета составляется на бумажном носителе и (или) в виде электронного документа, подписанного электронной подписью.</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случае,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9A5192"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На основании ст.13</w:t>
      </w:r>
      <w:r w:rsidRPr="000931CC">
        <w:t xml:space="preserve"> </w:t>
      </w:r>
      <w:r w:rsidRPr="000931CC">
        <w:rPr>
          <w:sz w:val="27"/>
          <w:szCs w:val="27"/>
        </w:rPr>
        <w:t>Федерального закона от 06.12.2011 N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4E556A"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9A5192" w:rsidRPr="000931CC" w:rsidP="004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Годовая бухгалтерская (финансовая) отчетность составляется за отчетный год.</w:t>
      </w:r>
    </w:p>
    <w:p w:rsidR="004E556A" w:rsidRPr="000931CC" w:rsidP="00F0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7"/>
          <w:szCs w:val="27"/>
        </w:rPr>
      </w:pPr>
      <w:r w:rsidRPr="000931CC">
        <w:rPr>
          <w:sz w:val="27"/>
          <w:szCs w:val="27"/>
        </w:rPr>
        <w:t>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F05A31" w:rsidRPr="000931CC" w:rsidP="00F05A31">
      <w:pPr>
        <w:spacing w:after="1" w:line="280" w:lineRule="atLeast"/>
        <w:ind w:firstLine="708"/>
        <w:jc w:val="both"/>
        <w:rPr>
          <w:sz w:val="27"/>
          <w:szCs w:val="27"/>
        </w:rPr>
      </w:pPr>
      <w:r w:rsidRPr="000931CC">
        <w:rPr>
          <w:sz w:val="27"/>
          <w:szCs w:val="27"/>
        </w:rPr>
        <w:t xml:space="preserve">Из материалов дела следует, что </w:t>
      </w:r>
      <w:r w:rsidRPr="000931CC">
        <w:rPr>
          <w:sz w:val="27"/>
          <w:szCs w:val="27"/>
        </w:rPr>
        <w:t xml:space="preserve">22.06.2022 вынесен акт по результатам контрольного мероприятия Проверка использования муниципального имущества и расходования бюджетных и внебюджетных средств, качества оказания муниципальных услуг в </w:t>
      </w:r>
      <w:r w:rsidRPr="00361208" w:rsidR="00361208">
        <w:rPr>
          <w:sz w:val="27"/>
          <w:szCs w:val="27"/>
        </w:rPr>
        <w:t>(данные изъяты)</w:t>
      </w:r>
      <w:r w:rsidRPr="000931CC">
        <w:rPr>
          <w:sz w:val="27"/>
          <w:szCs w:val="27"/>
        </w:rPr>
        <w:t xml:space="preserve"> за период 2019-2021 гг. и текущий 2022 г.</w:t>
      </w:r>
    </w:p>
    <w:p w:rsidR="00F05A31" w:rsidRPr="000931CC" w:rsidP="00D25CBC">
      <w:pPr>
        <w:spacing w:after="1" w:line="280" w:lineRule="atLeast"/>
        <w:ind w:firstLine="708"/>
        <w:jc w:val="both"/>
        <w:rPr>
          <w:sz w:val="27"/>
          <w:szCs w:val="27"/>
        </w:rPr>
      </w:pPr>
      <w:r w:rsidRPr="000931CC">
        <w:rPr>
          <w:sz w:val="27"/>
          <w:szCs w:val="27"/>
        </w:rPr>
        <w:t>Из вышеуказанного</w:t>
      </w:r>
      <w:r w:rsidRPr="000931CC" w:rsidR="00D95B6D">
        <w:rPr>
          <w:sz w:val="27"/>
          <w:szCs w:val="27"/>
        </w:rPr>
        <w:t xml:space="preserve"> акт</w:t>
      </w:r>
      <w:r w:rsidRPr="000931CC">
        <w:rPr>
          <w:sz w:val="27"/>
          <w:szCs w:val="27"/>
        </w:rPr>
        <w:t>а</w:t>
      </w:r>
      <w:r w:rsidRPr="000931CC" w:rsidR="00D95B6D">
        <w:rPr>
          <w:sz w:val="27"/>
          <w:szCs w:val="27"/>
        </w:rPr>
        <w:t xml:space="preserve"> от </w:t>
      </w:r>
      <w:r w:rsidRPr="000931CC">
        <w:rPr>
          <w:sz w:val="27"/>
          <w:szCs w:val="27"/>
        </w:rPr>
        <w:t>22.06</w:t>
      </w:r>
      <w:r w:rsidRPr="000931CC" w:rsidR="00D95B6D">
        <w:rPr>
          <w:sz w:val="27"/>
          <w:szCs w:val="27"/>
        </w:rPr>
        <w:t xml:space="preserve">.2022 установлено, что </w:t>
      </w:r>
      <w:r w:rsidRPr="000931CC">
        <w:rPr>
          <w:sz w:val="27"/>
          <w:szCs w:val="27"/>
        </w:rPr>
        <w:t>согласно представленным проверке справкам «О состоянии расчетов по налогам, сбора</w:t>
      </w:r>
      <w:r w:rsidR="004506F4">
        <w:rPr>
          <w:sz w:val="27"/>
          <w:szCs w:val="27"/>
        </w:rPr>
        <w:t>м</w:t>
      </w:r>
      <w:r w:rsidRPr="000931CC">
        <w:rPr>
          <w:sz w:val="27"/>
          <w:szCs w:val="27"/>
        </w:rPr>
        <w:t>, страховым взносам, пеням, штрафам, процентам организаций и индивидуальных предпринимателей» формы по КДН 1160080</w:t>
      </w:r>
      <w:r w:rsidRPr="000931CC" w:rsidR="00D25CBC">
        <w:rPr>
          <w:sz w:val="27"/>
          <w:szCs w:val="27"/>
        </w:rPr>
        <w:t xml:space="preserve"> №2022-4</w:t>
      </w:r>
      <w:r w:rsidR="009D0113">
        <w:rPr>
          <w:sz w:val="27"/>
          <w:szCs w:val="27"/>
        </w:rPr>
        <w:t>8221</w:t>
      </w:r>
      <w:r w:rsidRPr="000931CC" w:rsidR="00D25CBC">
        <w:rPr>
          <w:sz w:val="27"/>
          <w:szCs w:val="27"/>
        </w:rPr>
        <w:t xml:space="preserve"> на 01.02.2022 у учреждения имеются переплаты (недоплаты) по выплатам от начисленного фонда оплаты труда в страховые фонды, а также по налогам (НДС, транспортный налог организаций) и пеням, которые не отражены в Балансе ф. по ОКУД 0503730. </w:t>
      </w:r>
    </w:p>
    <w:p w:rsidR="00D25CBC" w:rsidRPr="000931CC" w:rsidP="00D25CBC">
      <w:pPr>
        <w:spacing w:after="1" w:line="280" w:lineRule="atLeast"/>
        <w:ind w:firstLine="708"/>
        <w:jc w:val="both"/>
        <w:rPr>
          <w:sz w:val="27"/>
          <w:szCs w:val="27"/>
        </w:rPr>
      </w:pPr>
      <w:r w:rsidRPr="000931CC">
        <w:rPr>
          <w:sz w:val="27"/>
          <w:szCs w:val="27"/>
        </w:rPr>
        <w:t>Вышеуказанное повлекло представление бюджетной отчетности учреждения за 202</w:t>
      </w:r>
      <w:r w:rsidR="009D0113">
        <w:rPr>
          <w:sz w:val="27"/>
          <w:szCs w:val="27"/>
        </w:rPr>
        <w:t>1</w:t>
      </w:r>
      <w:r w:rsidRPr="000931CC">
        <w:rPr>
          <w:sz w:val="27"/>
          <w:szCs w:val="27"/>
        </w:rPr>
        <w:t xml:space="preserve"> год в Финансово-бюджетную палату </w:t>
      </w:r>
      <w:r w:rsidRPr="000931CC">
        <w:rPr>
          <w:sz w:val="27"/>
          <w:szCs w:val="27"/>
        </w:rPr>
        <w:t>Альметьевского</w:t>
      </w:r>
      <w:r w:rsidRPr="000931CC">
        <w:rPr>
          <w:sz w:val="27"/>
          <w:szCs w:val="27"/>
        </w:rPr>
        <w:t xml:space="preserve"> муниципального района, содержащее незначительное искажение показателя «Дебиторская задолженность по выплатам» бюджетной отчетности </w:t>
      </w:r>
      <w:r w:rsidRPr="000931CC">
        <w:rPr>
          <w:sz w:val="27"/>
          <w:szCs w:val="27"/>
        </w:rPr>
        <w:t>учреждения  за</w:t>
      </w:r>
      <w:r w:rsidRPr="000931CC">
        <w:rPr>
          <w:sz w:val="27"/>
          <w:szCs w:val="27"/>
        </w:rPr>
        <w:t xml:space="preserve"> 2020 год на </w:t>
      </w:r>
      <w:r w:rsidR="009D0113">
        <w:rPr>
          <w:sz w:val="27"/>
          <w:szCs w:val="27"/>
        </w:rPr>
        <w:t>323,7</w:t>
      </w:r>
      <w:r w:rsidRPr="000931CC">
        <w:rPr>
          <w:sz w:val="27"/>
          <w:szCs w:val="27"/>
        </w:rPr>
        <w:t xml:space="preserve"> тыс. руб., то есть на 0,14%.</w:t>
      </w:r>
    </w:p>
    <w:p w:rsidR="00D95B6D"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 xml:space="preserve">Изучив письменные материалы дела, мировой судья считает, что вина должностного лица </w:t>
      </w:r>
      <w:r w:rsidRPr="000931CC" w:rsidR="00D25CBC">
        <w:rPr>
          <w:rFonts w:ascii="Times New Roman" w:hAnsi="Times New Roman" w:cs="Times New Roman"/>
          <w:sz w:val="27"/>
          <w:szCs w:val="27"/>
        </w:rPr>
        <w:t>Шаймардановой</w:t>
      </w:r>
      <w:r w:rsidRPr="000931CC" w:rsidR="00D25CBC">
        <w:rPr>
          <w:rFonts w:ascii="Times New Roman" w:hAnsi="Times New Roman" w:cs="Times New Roman"/>
          <w:sz w:val="27"/>
          <w:szCs w:val="27"/>
        </w:rPr>
        <w:t xml:space="preserve"> Д.Р.</w:t>
      </w:r>
      <w:r w:rsidRPr="000931CC">
        <w:rPr>
          <w:rFonts w:ascii="Times New Roman" w:hAnsi="Times New Roman" w:cs="Times New Roman"/>
          <w:sz w:val="27"/>
          <w:szCs w:val="27"/>
        </w:rPr>
        <w:t xml:space="preserve"> установлена и подтверждается собранными по делу письменными доказательствами:</w:t>
      </w:r>
    </w:p>
    <w:p w:rsidR="00D95B6D"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протоколом</w:t>
      </w:r>
      <w:r w:rsidRPr="000931CC">
        <w:rPr>
          <w:rFonts w:ascii="Times New Roman" w:hAnsi="Times New Roman" w:cs="Times New Roman"/>
          <w:sz w:val="27"/>
          <w:szCs w:val="27"/>
        </w:rPr>
        <w:t xml:space="preserve"> об административном правонарушении от </w:t>
      </w:r>
      <w:r w:rsidRPr="000931CC" w:rsidR="00D25CBC">
        <w:rPr>
          <w:rFonts w:ascii="Times New Roman" w:hAnsi="Times New Roman" w:cs="Times New Roman"/>
          <w:sz w:val="27"/>
          <w:szCs w:val="27"/>
        </w:rPr>
        <w:t>23.06</w:t>
      </w:r>
      <w:r w:rsidRPr="000931CC">
        <w:rPr>
          <w:rFonts w:ascii="Times New Roman" w:hAnsi="Times New Roman" w:cs="Times New Roman"/>
          <w:sz w:val="27"/>
          <w:szCs w:val="27"/>
        </w:rPr>
        <w:t>.2022;</w:t>
      </w:r>
    </w:p>
    <w:p w:rsidR="00D95B6D"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выдержкой</w:t>
      </w:r>
      <w:r w:rsidRPr="000931CC">
        <w:rPr>
          <w:rFonts w:ascii="Times New Roman" w:hAnsi="Times New Roman" w:cs="Times New Roman"/>
          <w:sz w:val="27"/>
          <w:szCs w:val="27"/>
        </w:rPr>
        <w:t xml:space="preserve"> из акта по результатам контрольного мероприятия от 22.06.2022;</w:t>
      </w:r>
    </w:p>
    <w:p w:rsidR="00D25CBC"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приказом</w:t>
      </w:r>
      <w:r w:rsidRPr="000931CC">
        <w:rPr>
          <w:rFonts w:ascii="Times New Roman" w:hAnsi="Times New Roman" w:cs="Times New Roman"/>
          <w:sz w:val="27"/>
          <w:szCs w:val="27"/>
        </w:rPr>
        <w:t xml:space="preserve"> (распоряжением) о приеме работника на работу №28-к от 15.07.2019 в отношении </w:t>
      </w:r>
      <w:r w:rsidRPr="000931CC">
        <w:rPr>
          <w:rFonts w:ascii="Times New Roman" w:hAnsi="Times New Roman" w:cs="Times New Roman"/>
          <w:sz w:val="27"/>
          <w:szCs w:val="27"/>
        </w:rPr>
        <w:t>Шаймардановой</w:t>
      </w:r>
      <w:r w:rsidRPr="000931CC">
        <w:rPr>
          <w:rFonts w:ascii="Times New Roman" w:hAnsi="Times New Roman" w:cs="Times New Roman"/>
          <w:sz w:val="27"/>
          <w:szCs w:val="27"/>
        </w:rPr>
        <w:t xml:space="preserve"> Д.Р. в качестве руководителя </w:t>
      </w:r>
      <w:r w:rsidRPr="00361208" w:rsidR="00361208">
        <w:rPr>
          <w:rFonts w:ascii="Times New Roman" w:hAnsi="Times New Roman" w:cs="Times New Roman"/>
          <w:sz w:val="27"/>
          <w:szCs w:val="27"/>
        </w:rPr>
        <w:t>(данные изъяты)</w:t>
      </w:r>
      <w:r w:rsidRPr="000931CC">
        <w:rPr>
          <w:rFonts w:ascii="Times New Roman" w:hAnsi="Times New Roman" w:cs="Times New Roman"/>
          <w:sz w:val="27"/>
          <w:szCs w:val="27"/>
        </w:rPr>
        <w:t>;</w:t>
      </w:r>
    </w:p>
    <w:p w:rsidR="00D25CBC"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договором</w:t>
      </w:r>
      <w:r w:rsidRPr="000931CC">
        <w:rPr>
          <w:rFonts w:ascii="Times New Roman" w:hAnsi="Times New Roman" w:cs="Times New Roman"/>
          <w:sz w:val="27"/>
          <w:szCs w:val="27"/>
        </w:rPr>
        <w:t xml:space="preserve"> на бухгалтерское обслуживание №132 от 30.07.2019, заключенным между </w:t>
      </w:r>
      <w:r w:rsidRPr="00361208" w:rsidR="00361208">
        <w:rPr>
          <w:rFonts w:ascii="Times New Roman" w:hAnsi="Times New Roman" w:cs="Times New Roman"/>
          <w:sz w:val="27"/>
          <w:szCs w:val="27"/>
        </w:rPr>
        <w:t>(данные изъяты)</w:t>
      </w:r>
      <w:r w:rsidRPr="000931CC">
        <w:rPr>
          <w:rFonts w:ascii="Times New Roman" w:hAnsi="Times New Roman" w:cs="Times New Roman"/>
          <w:sz w:val="27"/>
          <w:szCs w:val="27"/>
        </w:rPr>
        <w:t>;</w:t>
      </w:r>
    </w:p>
    <w:p w:rsidR="00D25CBC" w:rsidRPr="000931C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справкой</w:t>
      </w:r>
      <w:r w:rsidRPr="000931CC">
        <w:rPr>
          <w:rFonts w:ascii="Times New Roman" w:hAnsi="Times New Roman" w:cs="Times New Roman"/>
          <w:sz w:val="27"/>
          <w:szCs w:val="27"/>
        </w:rPr>
        <w:t xml:space="preserve"> Финансово-Бюджетной палаты о дате предоставления годовой отчетности;</w:t>
      </w:r>
    </w:p>
    <w:p w:rsidR="00D25CBC" w:rsidP="00D95B6D">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балансом</w:t>
      </w:r>
      <w:r w:rsidRPr="000931CC">
        <w:rPr>
          <w:rFonts w:ascii="Times New Roman" w:hAnsi="Times New Roman" w:cs="Times New Roman"/>
          <w:sz w:val="27"/>
          <w:szCs w:val="27"/>
        </w:rPr>
        <w:t xml:space="preserve"> государственного (муниципального)</w:t>
      </w:r>
      <w:r w:rsidRPr="000931CC" w:rsidR="000931CC">
        <w:rPr>
          <w:rFonts w:ascii="Times New Roman" w:hAnsi="Times New Roman" w:cs="Times New Roman"/>
          <w:sz w:val="27"/>
          <w:szCs w:val="27"/>
        </w:rPr>
        <w:t xml:space="preserve"> учреждения;</w:t>
      </w:r>
    </w:p>
    <w:p w:rsidR="009D0113" w:rsidRPr="000931CC" w:rsidP="00D95B6D">
      <w:pPr>
        <w:pStyle w:val="BodyText"/>
        <w:ind w:firstLine="720"/>
        <w:rPr>
          <w:rFonts w:ascii="Times New Roman" w:hAnsi="Times New Roman" w:cs="Times New Roman"/>
          <w:sz w:val="27"/>
          <w:szCs w:val="27"/>
        </w:rPr>
      </w:pPr>
      <w:r>
        <w:rPr>
          <w:rFonts w:ascii="Times New Roman" w:hAnsi="Times New Roman" w:cs="Times New Roman"/>
          <w:sz w:val="27"/>
          <w:szCs w:val="27"/>
        </w:rPr>
        <w:t>справкой</w:t>
      </w:r>
      <w:r>
        <w:rPr>
          <w:rFonts w:ascii="Times New Roman" w:hAnsi="Times New Roman" w:cs="Times New Roman"/>
          <w:sz w:val="27"/>
          <w:szCs w:val="27"/>
        </w:rPr>
        <w:t xml:space="preserve"> о наличии имущества и обязательств на </w:t>
      </w:r>
      <w:r>
        <w:rPr>
          <w:rFonts w:ascii="Times New Roman" w:hAnsi="Times New Roman" w:cs="Times New Roman"/>
          <w:sz w:val="27"/>
          <w:szCs w:val="27"/>
        </w:rPr>
        <w:t>забалансовых</w:t>
      </w:r>
      <w:r>
        <w:rPr>
          <w:rFonts w:ascii="Times New Roman" w:hAnsi="Times New Roman" w:cs="Times New Roman"/>
          <w:sz w:val="27"/>
          <w:szCs w:val="27"/>
        </w:rPr>
        <w:t xml:space="preserve"> счетах;</w:t>
      </w:r>
    </w:p>
    <w:p w:rsidR="000931CC" w:rsidRPr="000931CC" w:rsidP="000931CC">
      <w:pPr>
        <w:pStyle w:val="BodyText"/>
        <w:ind w:firstLine="720"/>
        <w:rPr>
          <w:rFonts w:ascii="Times New Roman" w:hAnsi="Times New Roman" w:cs="Times New Roman"/>
          <w:sz w:val="27"/>
          <w:szCs w:val="27"/>
        </w:rPr>
      </w:pPr>
      <w:r w:rsidRPr="000931CC">
        <w:rPr>
          <w:rFonts w:ascii="Times New Roman" w:hAnsi="Times New Roman" w:cs="Times New Roman"/>
          <w:sz w:val="27"/>
          <w:szCs w:val="27"/>
        </w:rPr>
        <w:t>справкой</w:t>
      </w:r>
      <w:r w:rsidRPr="000931CC">
        <w:rPr>
          <w:rFonts w:ascii="Times New Roman" w:hAnsi="Times New Roman" w:cs="Times New Roman"/>
          <w:sz w:val="27"/>
          <w:szCs w:val="27"/>
        </w:rPr>
        <w:t xml:space="preserve"> №2022-</w:t>
      </w:r>
      <w:r w:rsidR="009D0113">
        <w:rPr>
          <w:rFonts w:ascii="Times New Roman" w:hAnsi="Times New Roman" w:cs="Times New Roman"/>
          <w:sz w:val="27"/>
          <w:szCs w:val="27"/>
        </w:rPr>
        <w:t>48221</w:t>
      </w:r>
      <w:r w:rsidRPr="000931CC">
        <w:rPr>
          <w:rFonts w:ascii="Times New Roman" w:hAnsi="Times New Roman" w:cs="Times New Roman"/>
          <w:sz w:val="27"/>
          <w:szCs w:val="27"/>
        </w:rPr>
        <w:t xml:space="preserve"> о состоянии расчетов по налогам, сборам, страховым взносам, пеням, штрафам, процентам.</w:t>
      </w:r>
    </w:p>
    <w:p w:rsidR="00D95B6D" w:rsidRPr="000931CC" w:rsidP="00D95B6D">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Собранные по делу доказательства с точки зрения относимости, допустимости и достоверности соответствуют требованиям ст.26.11 КоАП РФ.</w:t>
      </w:r>
    </w:p>
    <w:p w:rsidR="000931CC" w:rsidRPr="000931CC" w:rsidP="00D95B6D">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Вина установлена, действия </w:t>
      </w:r>
      <w:r w:rsidRPr="000931CC">
        <w:rPr>
          <w:rFonts w:ascii="Times New Roman" w:hAnsi="Times New Roman" w:cs="Times New Roman"/>
          <w:sz w:val="27"/>
          <w:szCs w:val="27"/>
        </w:rPr>
        <w:t>Шаймардановой</w:t>
      </w:r>
      <w:r w:rsidRPr="000931CC">
        <w:rPr>
          <w:rFonts w:ascii="Times New Roman" w:hAnsi="Times New Roman" w:cs="Times New Roman"/>
          <w:sz w:val="27"/>
          <w:szCs w:val="27"/>
        </w:rPr>
        <w:t xml:space="preserve"> Д.Р</w:t>
      </w:r>
      <w:r w:rsidRPr="000931CC">
        <w:rPr>
          <w:rFonts w:ascii="Times New Roman" w:hAnsi="Times New Roman" w:cs="Times New Roman"/>
          <w:sz w:val="27"/>
          <w:szCs w:val="27"/>
        </w:rPr>
        <w:t xml:space="preserve"> следует квалифицировать по </w:t>
      </w:r>
      <w:r w:rsidRPr="000931CC">
        <w:rPr>
          <w:rFonts w:ascii="Times New Roman" w:hAnsi="Times New Roman" w:cs="Times New Roman"/>
          <w:sz w:val="27"/>
          <w:szCs w:val="27"/>
        </w:rPr>
        <w:t>ч.2 ст.15.15.6</w:t>
      </w:r>
      <w:r w:rsidRPr="000931CC">
        <w:rPr>
          <w:rFonts w:ascii="Times New Roman" w:hAnsi="Times New Roman" w:cs="Times New Roman"/>
          <w:sz w:val="27"/>
          <w:szCs w:val="27"/>
        </w:rPr>
        <w:t xml:space="preserve"> КоАП РФ как </w:t>
      </w:r>
      <w:r w:rsidRPr="000931CC">
        <w:rPr>
          <w:rFonts w:ascii="Times New Roman" w:hAnsi="Times New Roman" w:cs="Times New Roman"/>
          <w:sz w:val="27"/>
          <w:szCs w:val="27"/>
        </w:rPr>
        <w:t>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p w:rsidR="00D95B6D" w:rsidRPr="000931CC" w:rsidP="00D95B6D">
      <w:pPr>
        <w:pStyle w:val="BodyText"/>
        <w:ind w:firstLine="708"/>
        <w:rPr>
          <w:rFonts w:ascii="Times New Roman" w:hAnsi="Times New Roman" w:cs="Times New Roman"/>
          <w:sz w:val="27"/>
          <w:szCs w:val="27"/>
        </w:rPr>
      </w:pPr>
      <w:r w:rsidRPr="00600D6F">
        <w:rPr>
          <w:rFonts w:ascii="Times New Roman" w:hAnsi="Times New Roman" w:cs="Times New Roman"/>
          <w:sz w:val="27"/>
          <w:szCs w:val="27"/>
        </w:rPr>
        <w:t xml:space="preserve">Обстоятельствами, смягчающими административную ответственность </w:t>
      </w:r>
      <w:r w:rsidRPr="00600D6F" w:rsidR="000931CC">
        <w:rPr>
          <w:rFonts w:ascii="Times New Roman" w:hAnsi="Times New Roman" w:cs="Times New Roman"/>
          <w:sz w:val="27"/>
          <w:szCs w:val="27"/>
        </w:rPr>
        <w:t>Шаймардановой</w:t>
      </w:r>
      <w:r w:rsidRPr="00600D6F" w:rsidR="000931CC">
        <w:rPr>
          <w:rFonts w:ascii="Times New Roman" w:hAnsi="Times New Roman" w:cs="Times New Roman"/>
          <w:sz w:val="27"/>
          <w:szCs w:val="27"/>
        </w:rPr>
        <w:t xml:space="preserve"> Д.Р., следует признать</w:t>
      </w:r>
      <w:r w:rsidRPr="00600D6F">
        <w:rPr>
          <w:rFonts w:ascii="Times New Roman" w:hAnsi="Times New Roman" w:cs="Times New Roman"/>
          <w:sz w:val="27"/>
          <w:szCs w:val="27"/>
        </w:rPr>
        <w:t xml:space="preserve"> признание вины</w:t>
      </w:r>
      <w:r w:rsidRPr="00600D6F" w:rsidR="00600D6F">
        <w:rPr>
          <w:rFonts w:ascii="Times New Roman" w:hAnsi="Times New Roman" w:cs="Times New Roman"/>
          <w:sz w:val="27"/>
          <w:szCs w:val="27"/>
        </w:rPr>
        <w:t>.</w:t>
      </w:r>
    </w:p>
    <w:p w:rsidR="00D95B6D" w:rsidRPr="000931CC" w:rsidP="00D95B6D">
      <w:pPr>
        <w:autoSpaceDE w:val="0"/>
        <w:autoSpaceDN w:val="0"/>
        <w:adjustRightInd w:val="0"/>
        <w:ind w:firstLine="708"/>
        <w:jc w:val="both"/>
        <w:rPr>
          <w:sz w:val="27"/>
          <w:szCs w:val="27"/>
        </w:rPr>
      </w:pPr>
      <w:r w:rsidRPr="000931CC">
        <w:rPr>
          <w:sz w:val="27"/>
          <w:szCs w:val="27"/>
        </w:rPr>
        <w:t xml:space="preserve">Обстоятельств, отягчающих административную ответственность </w:t>
      </w:r>
      <w:r w:rsidRPr="000931CC" w:rsidR="000931CC">
        <w:rPr>
          <w:sz w:val="27"/>
          <w:szCs w:val="27"/>
        </w:rPr>
        <w:t>Шаймардановой</w:t>
      </w:r>
      <w:r w:rsidRPr="000931CC" w:rsidR="000931CC">
        <w:rPr>
          <w:sz w:val="27"/>
          <w:szCs w:val="27"/>
        </w:rPr>
        <w:t xml:space="preserve"> Д.Р.</w:t>
      </w:r>
      <w:r w:rsidRPr="000931CC">
        <w:rPr>
          <w:sz w:val="27"/>
          <w:szCs w:val="27"/>
        </w:rPr>
        <w:t xml:space="preserve"> не установлено. </w:t>
      </w:r>
    </w:p>
    <w:p w:rsidR="000931CC" w:rsidRPr="000931CC" w:rsidP="000931CC">
      <w:pPr>
        <w:autoSpaceDE w:val="0"/>
        <w:autoSpaceDN w:val="0"/>
        <w:adjustRightInd w:val="0"/>
        <w:ind w:firstLine="708"/>
        <w:jc w:val="both"/>
        <w:rPr>
          <w:sz w:val="27"/>
          <w:szCs w:val="27"/>
        </w:rPr>
      </w:pPr>
      <w:r w:rsidRPr="000931CC">
        <w:rPr>
          <w:sz w:val="27"/>
          <w:szCs w:val="27"/>
        </w:rPr>
        <w:t xml:space="preserve">При назначении наказания мировой судья учитывает личность </w:t>
      </w:r>
      <w:r w:rsidRPr="000931CC">
        <w:rPr>
          <w:sz w:val="27"/>
          <w:szCs w:val="27"/>
        </w:rPr>
        <w:t>Шаймардановой</w:t>
      </w:r>
      <w:r w:rsidRPr="000931CC">
        <w:rPr>
          <w:sz w:val="27"/>
          <w:szCs w:val="27"/>
        </w:rPr>
        <w:t xml:space="preserve"> Д.Р.,</w:t>
      </w:r>
      <w:r w:rsidRPr="000931CC">
        <w:rPr>
          <w:sz w:val="27"/>
          <w:szCs w:val="27"/>
        </w:rPr>
        <w:t xml:space="preserve"> имущественное положение, характер и степень общественной опасности совершенного правонарушения, период нарушения, отношение к сод</w:t>
      </w:r>
      <w:r w:rsidRPr="000931CC">
        <w:rPr>
          <w:sz w:val="27"/>
          <w:szCs w:val="27"/>
        </w:rPr>
        <w:t xml:space="preserve">еянному, с учетом того, что </w:t>
      </w:r>
      <w:r w:rsidRPr="000931CC">
        <w:rPr>
          <w:sz w:val="27"/>
          <w:szCs w:val="27"/>
        </w:rPr>
        <w:t>Шаймарданова</w:t>
      </w:r>
      <w:r w:rsidRPr="000931CC">
        <w:rPr>
          <w:sz w:val="27"/>
          <w:szCs w:val="27"/>
        </w:rPr>
        <w:t xml:space="preserve"> Д.Р. к административной ответственности ранее не привлекалась, обстоятельства, отягчающие административную ответственность, не установлены, по делу отсутствуют доказательства причинения вреда или возникновения угрозы причинения вреда жизни и здоровью людей либо наступления каких-либо неблагоприятных последствий.</w:t>
      </w:r>
    </w:p>
    <w:p w:rsidR="00D95B6D" w:rsidRPr="000931CC" w:rsidP="00D95B6D">
      <w:pPr>
        <w:ind w:right="-5" w:firstLine="708"/>
        <w:jc w:val="both"/>
        <w:rPr>
          <w:sz w:val="27"/>
          <w:szCs w:val="27"/>
        </w:rPr>
      </w:pPr>
      <w:r w:rsidRPr="000931CC">
        <w:rPr>
          <w:sz w:val="27"/>
          <w:szCs w:val="27"/>
        </w:rPr>
        <w:t>Руководствуясь ст.</w:t>
      </w:r>
      <w:r w:rsidRPr="000931CC" w:rsidR="000931CC">
        <w:rPr>
          <w:sz w:val="27"/>
          <w:szCs w:val="27"/>
        </w:rPr>
        <w:t>15.15.6</w:t>
      </w:r>
      <w:r w:rsidRPr="000931CC">
        <w:rPr>
          <w:sz w:val="27"/>
          <w:szCs w:val="27"/>
        </w:rPr>
        <w:t xml:space="preserve">, 29.9-29.11 Кодекса Российской Федерации об административных правонарушениях, мировой судья, </w:t>
      </w:r>
    </w:p>
    <w:p w:rsidR="00D95B6D" w:rsidRPr="000931CC" w:rsidP="00D95B6D">
      <w:pPr>
        <w:rPr>
          <w:sz w:val="27"/>
          <w:szCs w:val="27"/>
        </w:rPr>
      </w:pPr>
      <w:r w:rsidRPr="000931CC">
        <w:rPr>
          <w:sz w:val="27"/>
          <w:szCs w:val="27"/>
        </w:rPr>
        <w:t xml:space="preserve"> </w:t>
      </w:r>
    </w:p>
    <w:p w:rsidR="00D95B6D" w:rsidRPr="000931CC" w:rsidP="00D95B6D">
      <w:pPr>
        <w:jc w:val="center"/>
        <w:rPr>
          <w:sz w:val="27"/>
          <w:szCs w:val="27"/>
        </w:rPr>
      </w:pPr>
      <w:r w:rsidRPr="000931CC">
        <w:rPr>
          <w:sz w:val="27"/>
          <w:szCs w:val="27"/>
        </w:rPr>
        <w:t>П О С Т А Н О В И Л:</w:t>
      </w:r>
    </w:p>
    <w:p w:rsidR="00D95B6D" w:rsidRPr="000931CC" w:rsidP="00D95B6D">
      <w:pPr>
        <w:jc w:val="center"/>
        <w:rPr>
          <w:sz w:val="27"/>
          <w:szCs w:val="27"/>
        </w:rPr>
      </w:pPr>
    </w:p>
    <w:p w:rsidR="000931CC" w:rsidRPr="000931CC" w:rsidP="000931CC">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Должностное лицо </w:t>
      </w:r>
      <w:r w:rsidR="00361208">
        <w:rPr>
          <w:rFonts w:ascii="Times New Roman" w:hAnsi="Times New Roman" w:cs="Times New Roman"/>
          <w:sz w:val="27"/>
          <w:szCs w:val="27"/>
        </w:rPr>
        <w:t>Шаймарданову</w:t>
      </w:r>
      <w:r w:rsidR="00361208">
        <w:rPr>
          <w:rFonts w:ascii="Times New Roman" w:hAnsi="Times New Roman" w:cs="Times New Roman"/>
          <w:sz w:val="27"/>
          <w:szCs w:val="27"/>
        </w:rPr>
        <w:t xml:space="preserve"> Д.Р.</w:t>
      </w:r>
      <w:r w:rsidRPr="000931CC">
        <w:rPr>
          <w:rFonts w:ascii="Times New Roman" w:hAnsi="Times New Roman" w:cs="Times New Roman"/>
          <w:sz w:val="27"/>
          <w:szCs w:val="27"/>
        </w:rPr>
        <w:t xml:space="preserve"> признать виновной в совершении административного правонарушения, предусмотренного </w:t>
      </w:r>
      <w:r w:rsidRPr="000931CC">
        <w:rPr>
          <w:rFonts w:ascii="Times New Roman" w:hAnsi="Times New Roman" w:cs="Times New Roman"/>
          <w:sz w:val="27"/>
          <w:szCs w:val="27"/>
        </w:rPr>
        <w:t>частью 2 статьи 15.15.6</w:t>
      </w:r>
      <w:r>
        <w:rPr>
          <w:rFonts w:ascii="Times New Roman" w:hAnsi="Times New Roman" w:cs="Times New Roman"/>
          <w:sz w:val="27"/>
          <w:szCs w:val="27"/>
        </w:rPr>
        <w:t xml:space="preserve"> КоАП РФ и </w:t>
      </w:r>
      <w:r w:rsidRPr="000931CC">
        <w:rPr>
          <w:rFonts w:ascii="Times New Roman" w:hAnsi="Times New Roman" w:cs="Times New Roman"/>
          <w:sz w:val="27"/>
          <w:szCs w:val="27"/>
        </w:rPr>
        <w:t>назначить ей административное наказание в виде предупреждения.</w:t>
      </w:r>
    </w:p>
    <w:p w:rsidR="00D95B6D" w:rsidRPr="000931CC" w:rsidP="000931CC">
      <w:pPr>
        <w:pStyle w:val="BodyText"/>
        <w:ind w:firstLine="708"/>
        <w:rPr>
          <w:rFonts w:ascii="Times New Roman" w:hAnsi="Times New Roman" w:cs="Times New Roman"/>
          <w:sz w:val="27"/>
          <w:szCs w:val="27"/>
        </w:rPr>
      </w:pPr>
      <w:r w:rsidRPr="000931CC">
        <w:rPr>
          <w:rFonts w:ascii="Times New Roman" w:hAnsi="Times New Roman" w:cs="Times New Roman"/>
          <w:sz w:val="27"/>
          <w:szCs w:val="27"/>
        </w:rPr>
        <w:t xml:space="preserve">Постановление может быть обжаловано в </w:t>
      </w:r>
      <w:r w:rsidRPr="000931CC">
        <w:rPr>
          <w:rFonts w:ascii="Times New Roman" w:hAnsi="Times New Roman" w:cs="Times New Roman"/>
          <w:sz w:val="27"/>
          <w:szCs w:val="27"/>
        </w:rPr>
        <w:t>Альметьевский</w:t>
      </w:r>
      <w:r w:rsidRPr="000931CC">
        <w:rPr>
          <w:rFonts w:ascii="Times New Roman" w:hAnsi="Times New Roman" w:cs="Times New Roman"/>
          <w:sz w:val="27"/>
          <w:szCs w:val="27"/>
        </w:rPr>
        <w:t xml:space="preserve"> городской суд Республики Татарстан в течение 10 суток путем подачи жалобы мировому судье со дня вручения или получения копии постановления.</w:t>
      </w:r>
    </w:p>
    <w:p w:rsidR="00D95B6D" w:rsidRPr="000931CC" w:rsidP="00D95B6D">
      <w:pPr>
        <w:pStyle w:val="BodyText"/>
        <w:ind w:firstLine="708"/>
        <w:rPr>
          <w:rFonts w:ascii="Times New Roman" w:hAnsi="Times New Roman" w:cs="Times New Roman"/>
          <w:sz w:val="27"/>
          <w:szCs w:val="27"/>
        </w:rPr>
      </w:pPr>
    </w:p>
    <w:p w:rsidR="00D95B6D" w:rsidRPr="000931CC" w:rsidP="00D95B6D">
      <w:pPr>
        <w:pStyle w:val="BodyText"/>
        <w:jc w:val="center"/>
        <w:rPr>
          <w:rFonts w:ascii="Times New Roman" w:hAnsi="Times New Roman" w:cs="Times New Roman"/>
          <w:sz w:val="27"/>
          <w:szCs w:val="27"/>
        </w:rPr>
      </w:pPr>
      <w:r w:rsidRPr="000931CC">
        <w:rPr>
          <w:rFonts w:ascii="Times New Roman" w:hAnsi="Times New Roman" w:cs="Times New Roman"/>
          <w:sz w:val="27"/>
          <w:szCs w:val="27"/>
        </w:rPr>
        <w:t>мировой</w:t>
      </w:r>
      <w:r w:rsidRPr="000931CC">
        <w:rPr>
          <w:rFonts w:ascii="Times New Roman" w:hAnsi="Times New Roman" w:cs="Times New Roman"/>
          <w:sz w:val="27"/>
          <w:szCs w:val="27"/>
        </w:rPr>
        <w:t xml:space="preserve"> судья: подпись</w:t>
      </w:r>
    </w:p>
    <w:p w:rsidR="00D95B6D" w:rsidRPr="000931CC" w:rsidP="00D95B6D">
      <w:pPr>
        <w:pStyle w:val="BodyText"/>
        <w:rPr>
          <w:rFonts w:ascii="Times New Roman" w:hAnsi="Times New Roman" w:cs="Times New Roman"/>
          <w:sz w:val="27"/>
          <w:szCs w:val="27"/>
        </w:rPr>
      </w:pPr>
      <w:r w:rsidRPr="000931CC">
        <w:rPr>
          <w:rFonts w:ascii="Times New Roman" w:hAnsi="Times New Roman" w:cs="Times New Roman"/>
          <w:sz w:val="27"/>
          <w:szCs w:val="27"/>
        </w:rPr>
        <w:t>Копия верна</w:t>
      </w:r>
    </w:p>
    <w:p w:rsidR="00D95B6D" w:rsidRPr="000931CC" w:rsidP="00D95B6D">
      <w:pPr>
        <w:pStyle w:val="BodyText"/>
        <w:ind w:right="-666"/>
        <w:rPr>
          <w:rFonts w:ascii="Times New Roman" w:hAnsi="Times New Roman" w:cs="Times New Roman"/>
          <w:sz w:val="27"/>
          <w:szCs w:val="27"/>
        </w:rPr>
      </w:pPr>
      <w:r w:rsidRPr="000931CC">
        <w:rPr>
          <w:rFonts w:ascii="Times New Roman" w:hAnsi="Times New Roman" w:cs="Times New Roman"/>
          <w:sz w:val="27"/>
          <w:szCs w:val="27"/>
        </w:rPr>
        <w:t>Мировой судья</w:t>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t>А.Ю.  Назарова</w:t>
      </w:r>
    </w:p>
    <w:p w:rsidR="00D95B6D" w:rsidRPr="000931CC" w:rsidP="00D95B6D">
      <w:pPr>
        <w:pStyle w:val="BodyText"/>
        <w:ind w:right="-666"/>
        <w:rPr>
          <w:rFonts w:ascii="Times New Roman" w:hAnsi="Times New Roman" w:cs="Times New Roman"/>
          <w:sz w:val="27"/>
          <w:szCs w:val="27"/>
        </w:rPr>
      </w:pPr>
    </w:p>
    <w:p w:rsidR="00D95B6D" w:rsidRPr="000931CC" w:rsidP="00D95B6D">
      <w:pPr>
        <w:pStyle w:val="BodyText"/>
        <w:ind w:right="-666"/>
        <w:rPr>
          <w:rFonts w:ascii="Times New Roman" w:hAnsi="Times New Roman" w:cs="Times New Roman"/>
          <w:sz w:val="27"/>
          <w:szCs w:val="27"/>
        </w:rPr>
      </w:pPr>
      <w:r w:rsidRPr="000931CC">
        <w:rPr>
          <w:rFonts w:ascii="Times New Roman" w:hAnsi="Times New Roman" w:cs="Times New Roman"/>
          <w:sz w:val="27"/>
          <w:szCs w:val="27"/>
        </w:rPr>
        <w:t xml:space="preserve">Постановление вступило в законную силу </w:t>
      </w:r>
      <w:r w:rsidRPr="000931CC">
        <w:rPr>
          <w:rFonts w:ascii="Times New Roman" w:hAnsi="Times New Roman" w:cs="Times New Roman"/>
          <w:sz w:val="27"/>
          <w:szCs w:val="27"/>
        </w:rPr>
        <w:t xml:space="preserve">«  </w:t>
      </w:r>
      <w:r w:rsidRPr="000931CC">
        <w:rPr>
          <w:rFonts w:ascii="Times New Roman" w:hAnsi="Times New Roman" w:cs="Times New Roman"/>
          <w:sz w:val="27"/>
          <w:szCs w:val="27"/>
        </w:rPr>
        <w:t xml:space="preserve">   »____________ 2022 года</w:t>
      </w:r>
    </w:p>
    <w:p w:rsidR="00D95B6D" w:rsidRPr="000931CC" w:rsidP="00D95B6D">
      <w:pPr>
        <w:pStyle w:val="BodyText"/>
        <w:ind w:right="-666"/>
        <w:rPr>
          <w:rFonts w:ascii="Times New Roman" w:hAnsi="Times New Roman" w:cs="Times New Roman"/>
          <w:sz w:val="27"/>
          <w:szCs w:val="27"/>
        </w:rPr>
      </w:pPr>
      <w:r w:rsidRPr="000931CC">
        <w:rPr>
          <w:rFonts w:ascii="Times New Roman" w:hAnsi="Times New Roman" w:cs="Times New Roman"/>
          <w:sz w:val="27"/>
          <w:szCs w:val="27"/>
        </w:rPr>
        <w:t>Мировой судья</w:t>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r>
      <w:r w:rsidRPr="000931CC">
        <w:rPr>
          <w:rFonts w:ascii="Times New Roman" w:hAnsi="Times New Roman" w:cs="Times New Roman"/>
          <w:sz w:val="27"/>
          <w:szCs w:val="27"/>
        </w:rPr>
        <w:tab/>
        <w:t>А.Ю. Назарова</w:t>
      </w:r>
    </w:p>
    <w:p w:rsidR="00E275BF" w:rsidRPr="000931CC"/>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1403383"/>
      <w:docPartObj>
        <w:docPartGallery w:val="Page Numbers (Top of Page)"/>
        <w:docPartUnique/>
      </w:docPartObj>
    </w:sdtPr>
    <w:sdtContent>
      <w:p w:rsidR="000931CC">
        <w:pPr>
          <w:pStyle w:val="Header"/>
          <w:jc w:val="center"/>
        </w:pPr>
        <w:r>
          <w:fldChar w:fldCharType="begin"/>
        </w:r>
        <w:r>
          <w:instrText>PAGE   \* MERGEFORMAT</w:instrText>
        </w:r>
        <w:r>
          <w:fldChar w:fldCharType="separate"/>
        </w:r>
        <w:r w:rsidR="00361208">
          <w:rPr>
            <w:noProof/>
          </w:rPr>
          <w:t>6</w:t>
        </w:r>
        <w:r>
          <w:fldChar w:fldCharType="end"/>
        </w:r>
      </w:p>
    </w:sdtContent>
  </w:sdt>
  <w:p w:rsidR="00093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95"/>
    <w:rsid w:val="000931CC"/>
    <w:rsid w:val="001B3D32"/>
    <w:rsid w:val="00361208"/>
    <w:rsid w:val="004506F4"/>
    <w:rsid w:val="004E556A"/>
    <w:rsid w:val="00600D6F"/>
    <w:rsid w:val="006131DC"/>
    <w:rsid w:val="00621B1F"/>
    <w:rsid w:val="009A5192"/>
    <w:rsid w:val="009D0113"/>
    <w:rsid w:val="00B04AE0"/>
    <w:rsid w:val="00B56A95"/>
    <w:rsid w:val="00C45703"/>
    <w:rsid w:val="00D25CBC"/>
    <w:rsid w:val="00D929BC"/>
    <w:rsid w:val="00D95B6D"/>
    <w:rsid w:val="00E275BF"/>
    <w:rsid w:val="00F05A31"/>
    <w:rsid w:val="00F41B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E042CA8-8360-4972-B990-7D924C39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B6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D95B6D"/>
    <w:pPr>
      <w:jc w:val="both"/>
    </w:pPr>
    <w:rPr>
      <w:rFonts w:asciiTheme="minorHAnsi" w:eastAsiaTheme="minorHAnsi" w:hAnsiTheme="minorHAnsi" w:cstheme="minorBidi"/>
      <w:sz w:val="24"/>
      <w:szCs w:val="22"/>
    </w:rPr>
  </w:style>
  <w:style w:type="character" w:customStyle="1" w:styleId="a">
    <w:name w:val="Основной текст Знак"/>
    <w:basedOn w:val="DefaultParagraphFont"/>
    <w:link w:val="BodyText"/>
    <w:rsid w:val="00D95B6D"/>
    <w:rPr>
      <w:sz w:val="24"/>
      <w:lang w:eastAsia="ru-RU"/>
    </w:rPr>
  </w:style>
  <w:style w:type="paragraph" w:styleId="Header">
    <w:name w:val="header"/>
    <w:basedOn w:val="Normal"/>
    <w:link w:val="a0"/>
    <w:uiPriority w:val="99"/>
    <w:unhideWhenUsed/>
    <w:rsid w:val="000931CC"/>
    <w:pPr>
      <w:tabs>
        <w:tab w:val="center" w:pos="4677"/>
        <w:tab w:val="right" w:pos="9355"/>
      </w:tabs>
    </w:pPr>
  </w:style>
  <w:style w:type="character" w:customStyle="1" w:styleId="a0">
    <w:name w:val="Верхний колонтитул Знак"/>
    <w:basedOn w:val="DefaultParagraphFont"/>
    <w:link w:val="Header"/>
    <w:uiPriority w:val="99"/>
    <w:rsid w:val="000931CC"/>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0931CC"/>
    <w:pPr>
      <w:tabs>
        <w:tab w:val="center" w:pos="4677"/>
        <w:tab w:val="right" w:pos="9355"/>
      </w:tabs>
    </w:pPr>
  </w:style>
  <w:style w:type="character" w:customStyle="1" w:styleId="a1">
    <w:name w:val="Нижний колонтитул Знак"/>
    <w:basedOn w:val="DefaultParagraphFont"/>
    <w:link w:val="Footer"/>
    <w:uiPriority w:val="99"/>
    <w:rsid w:val="000931CC"/>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600D6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600D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