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3AFF" w:rsidRPr="003F5893" w:rsidP="00ED5E11" w14:paraId="5D6E56F6" w14:textId="63E8A08C">
      <w:pPr>
        <w:jc w:val="center"/>
        <w:rPr>
          <w:szCs w:val="28"/>
        </w:rPr>
      </w:pPr>
      <w:r w:rsidRPr="003F5893">
        <w:rPr>
          <w:szCs w:val="28"/>
        </w:rPr>
        <w:t>Подлинник постановления приобщен к делу № 5-3-</w:t>
      </w:r>
      <w:r w:rsidR="00792580">
        <w:rPr>
          <w:szCs w:val="28"/>
        </w:rPr>
        <w:t>529</w:t>
      </w:r>
      <w:r w:rsidR="00621D47">
        <w:rPr>
          <w:szCs w:val="28"/>
        </w:rPr>
        <w:t>/2022</w:t>
      </w:r>
      <w:r w:rsidRPr="003F5893">
        <w:rPr>
          <w:szCs w:val="28"/>
        </w:rPr>
        <w:t xml:space="preserve"> судебного участка №3 по Альметьевскому судебному району Республики Татарстан</w:t>
      </w:r>
    </w:p>
    <w:p w:rsidR="00563AFF" w:rsidRPr="003F5893" w:rsidP="00ED5E11" w14:paraId="6D0B040A" w14:textId="77777777">
      <w:pPr>
        <w:jc w:val="center"/>
        <w:rPr>
          <w:sz w:val="28"/>
          <w:szCs w:val="28"/>
        </w:rPr>
      </w:pPr>
    </w:p>
    <w:p w:rsidR="001E4255" w:rsidRPr="003F5893" w:rsidP="00ED5E11" w14:paraId="5AA6EA51" w14:textId="4FC34358">
      <w:pPr>
        <w:ind w:right="-5"/>
        <w:jc w:val="center"/>
        <w:rPr>
          <w:sz w:val="28"/>
          <w:szCs w:val="28"/>
        </w:rPr>
      </w:pPr>
      <w:r w:rsidRPr="003F5893">
        <w:rPr>
          <w:sz w:val="28"/>
          <w:szCs w:val="28"/>
        </w:rPr>
        <w:t>УИД:16</w:t>
      </w:r>
      <w:r w:rsidRPr="003F5893">
        <w:rPr>
          <w:sz w:val="28"/>
          <w:szCs w:val="28"/>
          <w:lang w:val="en-US"/>
        </w:rPr>
        <w:t>MS</w:t>
      </w:r>
      <w:r w:rsidRPr="003F5893">
        <w:rPr>
          <w:sz w:val="28"/>
          <w:szCs w:val="28"/>
        </w:rPr>
        <w:t>00</w:t>
      </w:r>
      <w:r w:rsidR="00621D47">
        <w:rPr>
          <w:sz w:val="28"/>
          <w:szCs w:val="28"/>
        </w:rPr>
        <w:t>84</w:t>
      </w:r>
      <w:r w:rsidRPr="003F5893">
        <w:rPr>
          <w:sz w:val="28"/>
          <w:szCs w:val="28"/>
        </w:rPr>
        <w:t>-01-202</w:t>
      </w:r>
      <w:r w:rsidR="00621D47">
        <w:rPr>
          <w:sz w:val="28"/>
          <w:szCs w:val="28"/>
        </w:rPr>
        <w:t>2-00</w:t>
      </w:r>
      <w:r w:rsidR="00792580">
        <w:rPr>
          <w:sz w:val="28"/>
          <w:szCs w:val="28"/>
        </w:rPr>
        <w:t>1798-14</w:t>
      </w:r>
      <w:r w:rsidRPr="003F5893">
        <w:rPr>
          <w:sz w:val="28"/>
          <w:szCs w:val="28"/>
        </w:rPr>
        <w:tab/>
      </w:r>
      <w:r w:rsidRPr="003F5893">
        <w:rPr>
          <w:sz w:val="28"/>
          <w:szCs w:val="28"/>
        </w:rPr>
        <w:tab/>
      </w:r>
      <w:r w:rsidRPr="003F5893">
        <w:rPr>
          <w:sz w:val="28"/>
          <w:szCs w:val="28"/>
        </w:rPr>
        <w:tab/>
      </w:r>
      <w:r w:rsidRPr="003F5893">
        <w:rPr>
          <w:sz w:val="28"/>
          <w:szCs w:val="28"/>
        </w:rPr>
        <w:tab/>
        <w:t>Дело №5-3-</w:t>
      </w:r>
      <w:r w:rsidR="00792580">
        <w:rPr>
          <w:sz w:val="28"/>
          <w:szCs w:val="28"/>
        </w:rPr>
        <w:t>529</w:t>
      </w:r>
      <w:r w:rsidR="00621D47">
        <w:rPr>
          <w:sz w:val="28"/>
          <w:szCs w:val="28"/>
        </w:rPr>
        <w:t>/2022</w:t>
      </w:r>
    </w:p>
    <w:p w:rsidR="001E4255" w:rsidRPr="003F5893" w:rsidP="00ED5E11" w14:paraId="50781AD6" w14:textId="77777777">
      <w:pPr>
        <w:ind w:right="-5"/>
        <w:jc w:val="center"/>
        <w:rPr>
          <w:sz w:val="28"/>
          <w:szCs w:val="28"/>
        </w:rPr>
      </w:pPr>
      <w:r w:rsidRPr="003F5893">
        <w:rPr>
          <w:sz w:val="28"/>
          <w:szCs w:val="28"/>
        </w:rPr>
        <w:t>П О С Т А Н О В Л Е Н И Е</w:t>
      </w:r>
    </w:p>
    <w:p w:rsidR="001E4255" w:rsidRPr="003F5893" w:rsidP="00ED5E11" w14:paraId="2AAA75C9" w14:textId="6B61F3B8">
      <w:pPr>
        <w:ind w:right="-5"/>
        <w:jc w:val="center"/>
        <w:rPr>
          <w:sz w:val="28"/>
          <w:szCs w:val="28"/>
        </w:rPr>
      </w:pPr>
      <w:r>
        <w:rPr>
          <w:sz w:val="28"/>
          <w:szCs w:val="28"/>
        </w:rPr>
        <w:t>12 мая</w:t>
      </w:r>
      <w:r w:rsidR="00621D47">
        <w:rPr>
          <w:sz w:val="28"/>
          <w:szCs w:val="28"/>
        </w:rPr>
        <w:t xml:space="preserve"> 2022</w:t>
      </w:r>
      <w:r w:rsidRPr="003F5893" w:rsidR="00563AFF">
        <w:rPr>
          <w:sz w:val="28"/>
          <w:szCs w:val="28"/>
        </w:rPr>
        <w:t xml:space="preserve"> года</w:t>
      </w:r>
      <w:r w:rsidRPr="003F5893" w:rsidR="00563AFF">
        <w:rPr>
          <w:sz w:val="28"/>
          <w:szCs w:val="28"/>
        </w:rPr>
        <w:tab/>
      </w:r>
      <w:r w:rsidRPr="003F5893" w:rsidR="00563AFF">
        <w:rPr>
          <w:sz w:val="28"/>
          <w:szCs w:val="28"/>
        </w:rPr>
        <w:tab/>
      </w:r>
      <w:r w:rsidRPr="003F5893" w:rsidR="00563AFF">
        <w:rPr>
          <w:sz w:val="28"/>
          <w:szCs w:val="28"/>
        </w:rPr>
        <w:tab/>
      </w:r>
      <w:r w:rsidRPr="003F5893" w:rsidR="00563AFF">
        <w:rPr>
          <w:sz w:val="28"/>
          <w:szCs w:val="28"/>
        </w:rPr>
        <w:tab/>
      </w:r>
      <w:r w:rsidRPr="003F5893" w:rsidR="00563AFF">
        <w:rPr>
          <w:sz w:val="28"/>
          <w:szCs w:val="28"/>
        </w:rPr>
        <w:tab/>
      </w:r>
      <w:r w:rsidRPr="003F5893" w:rsidR="00563AFF">
        <w:rPr>
          <w:sz w:val="28"/>
          <w:szCs w:val="28"/>
        </w:rPr>
        <w:tab/>
        <w:t>город Альметьевск</w:t>
      </w:r>
    </w:p>
    <w:p w:rsidR="00563AFF" w:rsidRPr="003F5893" w:rsidP="00ED5E11" w14:paraId="68756507" w14:textId="4CD32AFC">
      <w:pPr>
        <w:ind w:right="-5" w:firstLine="708"/>
        <w:jc w:val="both"/>
        <w:rPr>
          <w:sz w:val="28"/>
          <w:szCs w:val="28"/>
        </w:rPr>
      </w:pPr>
      <w:r w:rsidRPr="003F5893">
        <w:rPr>
          <w:sz w:val="28"/>
          <w:szCs w:val="28"/>
        </w:rPr>
        <w:t xml:space="preserve">Мировой судья судебного участка </w:t>
      </w:r>
      <w:r w:rsidRPr="003F5893">
        <w:rPr>
          <w:rFonts w:eastAsia="Times New Roman"/>
          <w:sz w:val="28"/>
          <w:szCs w:val="28"/>
        </w:rPr>
        <w:t>№</w:t>
      </w:r>
      <w:r w:rsidRPr="003F5893">
        <w:rPr>
          <w:sz w:val="28"/>
          <w:szCs w:val="28"/>
        </w:rPr>
        <w:t>3 по Альметьевскому судебному району Республики Татарстан Назарова А.Ю.,</w:t>
      </w:r>
      <w:r w:rsidR="00ED5E11">
        <w:rPr>
          <w:sz w:val="28"/>
          <w:szCs w:val="28"/>
        </w:rPr>
        <w:t xml:space="preserve"> </w:t>
      </w:r>
      <w:r w:rsidRPr="003F5893">
        <w:rPr>
          <w:sz w:val="28"/>
          <w:szCs w:val="28"/>
        </w:rPr>
        <w:t>рассмотрев дело об административном правонарушении по части 1 статьи 12.34 Кодекса Российской Федерации об административных правонарушениях (далее – КоАП РФ) в отношении:</w:t>
      </w:r>
    </w:p>
    <w:p w:rsidR="00563AFF" w:rsidP="00ED5E11" w14:paraId="7AB1A28B" w14:textId="00FFF4E6">
      <w:pPr>
        <w:ind w:right="-5" w:firstLine="708"/>
        <w:jc w:val="both"/>
        <w:rPr>
          <w:sz w:val="28"/>
          <w:szCs w:val="28"/>
        </w:rPr>
      </w:pPr>
      <w:r w:rsidRPr="003F5893">
        <w:rPr>
          <w:sz w:val="28"/>
          <w:szCs w:val="28"/>
        </w:rPr>
        <w:t>Общества с ограниченной ответственностью «Татнефть</w:t>
      </w:r>
      <w:r w:rsidRPr="003F5893" w:rsidR="00FA1B7C">
        <w:rPr>
          <w:sz w:val="28"/>
          <w:szCs w:val="28"/>
        </w:rPr>
        <w:t>-</w:t>
      </w:r>
      <w:r w:rsidRPr="003F5893">
        <w:rPr>
          <w:sz w:val="28"/>
          <w:szCs w:val="28"/>
        </w:rPr>
        <w:t>АЗС</w:t>
      </w:r>
      <w:r w:rsidRPr="003F5893" w:rsidR="00FA1B7C">
        <w:rPr>
          <w:sz w:val="28"/>
          <w:szCs w:val="28"/>
        </w:rPr>
        <w:t xml:space="preserve"> </w:t>
      </w:r>
      <w:r w:rsidRPr="003F5893">
        <w:rPr>
          <w:sz w:val="28"/>
          <w:szCs w:val="28"/>
        </w:rPr>
        <w:t>Центр», расположенного по адресу: Республика Татарстан, г. Альметьевск, ул. </w:t>
      </w:r>
      <w:r w:rsidR="00C04448">
        <w:rPr>
          <w:sz w:val="28"/>
          <w:szCs w:val="28"/>
        </w:rPr>
        <w:t>«данные изъяты»</w:t>
      </w:r>
      <w:r w:rsidRPr="003F5893">
        <w:rPr>
          <w:sz w:val="28"/>
          <w:szCs w:val="28"/>
        </w:rPr>
        <w:t xml:space="preserve">, </w:t>
      </w:r>
    </w:p>
    <w:p w:rsidR="00621D47" w:rsidRPr="003F5893" w:rsidP="00ED5E11" w14:paraId="0BB5A902" w14:textId="77777777">
      <w:pPr>
        <w:ind w:right="-5" w:firstLine="708"/>
        <w:jc w:val="both"/>
        <w:rPr>
          <w:sz w:val="28"/>
          <w:szCs w:val="28"/>
        </w:rPr>
      </w:pPr>
    </w:p>
    <w:p w:rsidR="00563AFF" w:rsidRPr="003F5893" w:rsidP="00ED5E11" w14:paraId="5321649A" w14:textId="77777777">
      <w:pPr>
        <w:ind w:right="-5"/>
        <w:jc w:val="center"/>
        <w:rPr>
          <w:sz w:val="28"/>
          <w:szCs w:val="28"/>
        </w:rPr>
      </w:pPr>
      <w:r w:rsidRPr="003F5893">
        <w:rPr>
          <w:sz w:val="28"/>
          <w:szCs w:val="28"/>
        </w:rPr>
        <w:t>у с т а н о в и л:</w:t>
      </w:r>
    </w:p>
    <w:p w:rsidR="00563AFF" w:rsidRPr="003F5893" w:rsidP="00ED5E11" w14:paraId="431D4E99" w14:textId="77777777">
      <w:pPr>
        <w:jc w:val="both"/>
        <w:rPr>
          <w:sz w:val="28"/>
          <w:szCs w:val="28"/>
        </w:rPr>
      </w:pPr>
    </w:p>
    <w:p w:rsidR="00563AFF" w:rsidRPr="003F5893" w:rsidP="00ED5E11" w14:paraId="565D1793" w14:textId="2087773E">
      <w:pPr>
        <w:ind w:right="-81" w:firstLine="708"/>
        <w:jc w:val="both"/>
        <w:rPr>
          <w:sz w:val="28"/>
          <w:szCs w:val="28"/>
        </w:rPr>
      </w:pPr>
      <w:r w:rsidRPr="003F5893">
        <w:rPr>
          <w:sz w:val="28"/>
          <w:szCs w:val="28"/>
        </w:rPr>
        <w:t xml:space="preserve">государственным инспектором группы дорожного надзора полка ДПС ГИБДД ГУ МВД России по Челябинской области капитаном полиции </w:t>
      </w:r>
      <w:r w:rsidR="00C04448">
        <w:rPr>
          <w:sz w:val="28"/>
          <w:szCs w:val="28"/>
        </w:rPr>
        <w:t>«данные изъяты»</w:t>
      </w:r>
      <w:r w:rsidRPr="003F5893">
        <w:rPr>
          <w:sz w:val="28"/>
          <w:szCs w:val="28"/>
        </w:rPr>
        <w:t xml:space="preserve"> </w:t>
      </w:r>
      <w:r w:rsidR="00792580">
        <w:rPr>
          <w:sz w:val="28"/>
          <w:szCs w:val="28"/>
        </w:rPr>
        <w:t>19.04</w:t>
      </w:r>
      <w:r w:rsidR="00621D47">
        <w:rPr>
          <w:sz w:val="28"/>
          <w:szCs w:val="28"/>
        </w:rPr>
        <w:t>.2022</w:t>
      </w:r>
      <w:r w:rsidRPr="003F5893">
        <w:rPr>
          <w:sz w:val="28"/>
          <w:szCs w:val="28"/>
        </w:rPr>
        <w:t xml:space="preserve"> составлен протокол об административном правонарушении, в соответствии с которым ООО «Татнефть</w:t>
      </w:r>
      <w:r w:rsidRPr="003F5893" w:rsidR="00FA1B7C">
        <w:rPr>
          <w:sz w:val="28"/>
          <w:szCs w:val="28"/>
        </w:rPr>
        <w:t>-</w:t>
      </w:r>
      <w:r w:rsidRPr="003F5893">
        <w:rPr>
          <w:sz w:val="28"/>
          <w:szCs w:val="28"/>
        </w:rPr>
        <w:t>АЗС Центр»</w:t>
      </w:r>
      <w:r w:rsidR="002B52D4">
        <w:rPr>
          <w:sz w:val="28"/>
          <w:szCs w:val="28"/>
        </w:rPr>
        <w:t>,</w:t>
      </w:r>
      <w:r w:rsidRPr="003F5893">
        <w:rPr>
          <w:sz w:val="28"/>
          <w:szCs w:val="28"/>
        </w:rPr>
        <w:t xml:space="preserve"> являясь юридическим лицом</w:t>
      </w:r>
      <w:r w:rsidRPr="003F5893" w:rsidR="001D6825">
        <w:rPr>
          <w:sz w:val="28"/>
          <w:szCs w:val="28"/>
        </w:rPr>
        <w:t xml:space="preserve"> – ответственным за состояние дорог, не выполнило обязанность по содержанию переходно-скоростной полосы автомобильной дороги в безопасном для движения состоянии в соответствии с требованиями стандартов, норм и правил, а именно</w:t>
      </w:r>
      <w:r w:rsidRPr="003F5893">
        <w:rPr>
          <w:sz w:val="28"/>
          <w:szCs w:val="28"/>
        </w:rPr>
        <w:t xml:space="preserve"> </w:t>
      </w:r>
      <w:r w:rsidR="00792580">
        <w:rPr>
          <w:sz w:val="28"/>
          <w:szCs w:val="28"/>
        </w:rPr>
        <w:t>13.04.2022 в 01:10 на участке с км 1680+241 до км 1680+595</w:t>
      </w:r>
      <w:r w:rsidR="00937E0C">
        <w:rPr>
          <w:sz w:val="28"/>
          <w:szCs w:val="28"/>
        </w:rPr>
        <w:t xml:space="preserve"> (справа) автомобильной дороги </w:t>
      </w:r>
      <w:r w:rsidR="00792580">
        <w:rPr>
          <w:sz w:val="28"/>
          <w:szCs w:val="28"/>
        </w:rPr>
        <w:t>М-5 «Урал» Москва-Рязань-Пенза-Самара</w:t>
      </w:r>
      <w:r w:rsidR="00EA4183">
        <w:rPr>
          <w:sz w:val="28"/>
          <w:szCs w:val="28"/>
        </w:rPr>
        <w:t>-Уфа-Челябинск в результате повседневного надзора за безопасностью дорожного движения сотрудниками Госавтоинспекции Челябинской области выявлено наличие неработающих светильников в количестве 10 штук, расположенных один за другим, чем нарушено требование п.6.9.4 ГОСТ Р 50597-2017,</w:t>
      </w:r>
      <w:r w:rsidR="00621D47">
        <w:rPr>
          <w:sz w:val="28"/>
          <w:szCs w:val="28"/>
        </w:rPr>
        <w:t xml:space="preserve"> п. 13 ОП ПДД РФ.</w:t>
      </w:r>
    </w:p>
    <w:p w:rsidR="00EE5AF0" w:rsidRPr="00A86376" w:rsidP="00ED5E11" w14:paraId="4C5E53FE" w14:textId="0F5CD156">
      <w:pPr>
        <w:ind w:firstLine="709"/>
        <w:jc w:val="both"/>
        <w:rPr>
          <w:sz w:val="28"/>
          <w:szCs w:val="28"/>
        </w:rPr>
      </w:pPr>
      <w:r w:rsidRPr="003F5893">
        <w:rPr>
          <w:sz w:val="28"/>
          <w:szCs w:val="28"/>
        </w:rPr>
        <w:t>Представитель ООО «Татнефть</w:t>
      </w:r>
      <w:r w:rsidRPr="003F5893" w:rsidR="00FA1B7C">
        <w:rPr>
          <w:sz w:val="28"/>
          <w:szCs w:val="28"/>
        </w:rPr>
        <w:t>-</w:t>
      </w:r>
      <w:r w:rsidRPr="003F5893">
        <w:rPr>
          <w:sz w:val="28"/>
          <w:szCs w:val="28"/>
        </w:rPr>
        <w:t>АЗС Центр</w:t>
      </w:r>
      <w:r w:rsidRPr="00C67687">
        <w:rPr>
          <w:sz w:val="28"/>
          <w:szCs w:val="28"/>
        </w:rPr>
        <w:t>»</w:t>
      </w:r>
      <w:r w:rsidRPr="00C67687" w:rsidR="00FA1B7C">
        <w:rPr>
          <w:sz w:val="28"/>
          <w:szCs w:val="28"/>
        </w:rPr>
        <w:t xml:space="preserve"> </w:t>
      </w:r>
      <w:r w:rsidR="00C04448">
        <w:rPr>
          <w:sz w:val="28"/>
          <w:szCs w:val="28"/>
        </w:rPr>
        <w:t>«данные изъяты»</w:t>
      </w:r>
      <w:r w:rsidRPr="00C67687">
        <w:rPr>
          <w:sz w:val="28"/>
          <w:szCs w:val="28"/>
        </w:rPr>
        <w:t xml:space="preserve"> вину в совершении административного правонарушения не признал</w:t>
      </w:r>
      <w:r w:rsidRPr="003F5893">
        <w:rPr>
          <w:sz w:val="28"/>
          <w:szCs w:val="28"/>
        </w:rPr>
        <w:t>,</w:t>
      </w:r>
      <w:r w:rsidR="00ED5E11">
        <w:rPr>
          <w:sz w:val="28"/>
          <w:szCs w:val="28"/>
        </w:rPr>
        <w:t xml:space="preserve"> представил письменные возражения на протокол об а</w:t>
      </w:r>
      <w:r w:rsidR="00F17A29">
        <w:rPr>
          <w:sz w:val="28"/>
          <w:szCs w:val="28"/>
        </w:rPr>
        <w:t>дминистративном правонарушении, поддержал доводы, изложенные в письменных возражениях. Кроме того, добавил, что в материалах дела отсутствуют объяснения</w:t>
      </w:r>
      <w:r w:rsidR="00937E0C">
        <w:rPr>
          <w:sz w:val="28"/>
          <w:szCs w:val="28"/>
        </w:rPr>
        <w:t xml:space="preserve"> свидетелей, в том числе </w:t>
      </w:r>
      <w:r w:rsidR="00C04448">
        <w:rPr>
          <w:sz w:val="28"/>
          <w:szCs w:val="28"/>
        </w:rPr>
        <w:t>«данные изъяты»</w:t>
      </w:r>
      <w:r w:rsidR="00F17A29">
        <w:rPr>
          <w:sz w:val="28"/>
          <w:szCs w:val="28"/>
        </w:rPr>
        <w:t xml:space="preserve">., которому была передана информация </w:t>
      </w:r>
      <w:r w:rsidR="00C04448">
        <w:rPr>
          <w:sz w:val="28"/>
          <w:szCs w:val="28"/>
        </w:rPr>
        <w:t>«данные изъяты»</w:t>
      </w:r>
      <w:r w:rsidR="00F17A29">
        <w:rPr>
          <w:sz w:val="28"/>
          <w:szCs w:val="28"/>
        </w:rPr>
        <w:t xml:space="preserve">, при этом сам начальник филиала ООО «Татнефть-АЗС Центр» не был извещен о выявленных недостатках, доказательств этого в материалах дела не представлено. По данному делу административный надзор был осуществлен сотрудником ГИБДД в позднее, ночное время суток, поэтому невозможно сразу устранить выявленные недостатки, кроме того, ответственность </w:t>
      </w:r>
      <w:r w:rsidR="00937E0C">
        <w:rPr>
          <w:sz w:val="28"/>
          <w:szCs w:val="28"/>
        </w:rPr>
        <w:t xml:space="preserve">по передаче информации о выявленных недостатках </w:t>
      </w:r>
      <w:r w:rsidR="00F17A29">
        <w:rPr>
          <w:sz w:val="28"/>
          <w:szCs w:val="28"/>
        </w:rPr>
        <w:t xml:space="preserve">возлагается на операторов АЗС, при этом они не несут ответственность за выявленные недостатки. В настоящее время сведений об устранении либо не </w:t>
      </w:r>
      <w:r w:rsidR="00F17A29">
        <w:rPr>
          <w:sz w:val="28"/>
          <w:szCs w:val="28"/>
        </w:rPr>
        <w:t>устранении выявленных недостатков не имеется, поскольку подрядной организацией ведутся споры по исполнению обязательств для устранения недостатков. Из приложенной фотографии от 13.04.2022 следует, что на автодороге имеется достаточное освещение с одной стороны</w:t>
      </w:r>
      <w:r w:rsidR="00937E0C">
        <w:rPr>
          <w:sz w:val="28"/>
          <w:szCs w:val="28"/>
        </w:rPr>
        <w:t xml:space="preserve"> и</w:t>
      </w:r>
      <w:r w:rsidR="00F17A29">
        <w:rPr>
          <w:sz w:val="28"/>
          <w:szCs w:val="28"/>
        </w:rPr>
        <w:t xml:space="preserve"> угроза для безопасности дорожного движения отсутствует. Просил прекратить производство по делу </w:t>
      </w:r>
      <w:r w:rsidR="00937E0C">
        <w:rPr>
          <w:sz w:val="28"/>
          <w:szCs w:val="28"/>
        </w:rPr>
        <w:t>в связи с тем, что на основании Федерального закона №247-ФЗ от 31.07.2020 требования ГОСТа 50597-2017 утратили силу, поэтому должностные лица не имели права осуществлять надзор и составлять протокол об административном правонарушении.</w:t>
      </w:r>
    </w:p>
    <w:p w:rsidR="00563AFF" w:rsidRPr="003F5893" w:rsidP="00ED5E11" w14:paraId="59C91F33" w14:textId="77777777">
      <w:pPr>
        <w:ind w:firstLine="709"/>
        <w:jc w:val="both"/>
        <w:rPr>
          <w:sz w:val="28"/>
          <w:szCs w:val="28"/>
        </w:rPr>
      </w:pPr>
      <w:r w:rsidRPr="003F5893">
        <w:rPr>
          <w:sz w:val="28"/>
          <w:szCs w:val="28"/>
        </w:rPr>
        <w:t>Выслушав представителя юридического лица, и</w:t>
      </w:r>
      <w:r w:rsidRPr="003F5893">
        <w:rPr>
          <w:sz w:val="28"/>
          <w:szCs w:val="28"/>
        </w:rPr>
        <w:t>сследовав материалы административного дела, мировой судья приходит к следующему.</w:t>
      </w:r>
    </w:p>
    <w:p w:rsidR="001D6825" w:rsidRPr="003F5893" w:rsidP="00ED5E11" w14:paraId="13BEBEE6" w14:textId="77777777">
      <w:pPr>
        <w:widowControl w:val="0"/>
        <w:autoSpaceDE w:val="0"/>
        <w:autoSpaceDN w:val="0"/>
        <w:adjustRightInd w:val="0"/>
        <w:ind w:firstLine="708"/>
        <w:jc w:val="both"/>
        <w:outlineLvl w:val="0"/>
        <w:rPr>
          <w:sz w:val="28"/>
          <w:szCs w:val="28"/>
        </w:rPr>
      </w:pPr>
      <w:r w:rsidRPr="003F5893">
        <w:rPr>
          <w:sz w:val="28"/>
          <w:szCs w:val="28"/>
        </w:rPr>
        <w:t xml:space="preserve">Согласно ст.24.1 КоАП РФ </w:t>
      </w:r>
      <w:r w:rsidRPr="003F5893">
        <w:rPr>
          <w:sz w:val="28"/>
          <w:szCs w:val="28"/>
          <w:shd w:val="clear" w:color="auto" w:fill="FFFFFF"/>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D6825" w:rsidRPr="003F5893" w:rsidP="00ED5E11" w14:paraId="17AE2917" w14:textId="77777777">
      <w:pPr>
        <w:widowControl w:val="0"/>
        <w:autoSpaceDE w:val="0"/>
        <w:autoSpaceDN w:val="0"/>
        <w:adjustRightInd w:val="0"/>
        <w:ind w:firstLine="708"/>
        <w:jc w:val="both"/>
        <w:outlineLvl w:val="0"/>
        <w:rPr>
          <w:sz w:val="28"/>
          <w:szCs w:val="28"/>
          <w:shd w:val="clear" w:color="auto" w:fill="FFFFFF"/>
        </w:rPr>
      </w:pPr>
      <w:r w:rsidRPr="003F5893">
        <w:rPr>
          <w:sz w:val="28"/>
          <w:szCs w:val="28"/>
        </w:rPr>
        <w:t xml:space="preserve">В силу ч.1 ст.1.5 КоАП РФ </w:t>
      </w:r>
      <w:r w:rsidRPr="003F5893">
        <w:rPr>
          <w:sz w:val="28"/>
          <w:szCs w:val="28"/>
          <w:shd w:val="clear" w:color="auto" w:fill="FFFFFF"/>
        </w:rPr>
        <w:t>лицо подлежит административной ответственности только за те административные правонарушения, в отношении которых установлена его вина.</w:t>
      </w:r>
    </w:p>
    <w:p w:rsidR="00ED5D7F" w:rsidRPr="00E308AC" w:rsidP="00ED5E11" w14:paraId="0F6B1F4A" w14:textId="77777777">
      <w:pPr>
        <w:widowControl w:val="0"/>
        <w:autoSpaceDE w:val="0"/>
        <w:autoSpaceDN w:val="0"/>
        <w:adjustRightInd w:val="0"/>
        <w:ind w:firstLine="708"/>
        <w:jc w:val="both"/>
        <w:outlineLvl w:val="0"/>
        <w:rPr>
          <w:sz w:val="27"/>
          <w:szCs w:val="27"/>
        </w:rPr>
      </w:pPr>
      <w:r w:rsidRPr="00E308AC">
        <w:rPr>
          <w:sz w:val="27"/>
          <w:szCs w:val="27"/>
        </w:rPr>
        <w:t>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D5D7F" w:rsidRPr="00E308AC" w:rsidP="00ED5E11" w14:paraId="1B9C1BBF" w14:textId="77777777">
      <w:pPr>
        <w:widowControl w:val="0"/>
        <w:autoSpaceDE w:val="0"/>
        <w:autoSpaceDN w:val="0"/>
        <w:adjustRightInd w:val="0"/>
        <w:ind w:firstLine="708"/>
        <w:jc w:val="both"/>
        <w:outlineLvl w:val="0"/>
        <w:rPr>
          <w:sz w:val="27"/>
          <w:szCs w:val="27"/>
        </w:rPr>
      </w:pPr>
      <w:r w:rsidRPr="00E308AC">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D5D7F" w:rsidRPr="00E308AC" w:rsidP="00ED5E11" w14:paraId="4EE13B43" w14:textId="77777777">
      <w:pPr>
        <w:widowControl w:val="0"/>
        <w:autoSpaceDE w:val="0"/>
        <w:autoSpaceDN w:val="0"/>
        <w:adjustRightInd w:val="0"/>
        <w:ind w:firstLine="708"/>
        <w:jc w:val="both"/>
        <w:outlineLvl w:val="0"/>
        <w:rPr>
          <w:sz w:val="27"/>
          <w:szCs w:val="27"/>
        </w:rPr>
      </w:pPr>
      <w:r w:rsidRPr="00E308AC">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D5D7F" w:rsidP="00ED5E11" w14:paraId="31AB611E" w14:textId="77777777">
      <w:pPr>
        <w:widowControl w:val="0"/>
        <w:autoSpaceDE w:val="0"/>
        <w:autoSpaceDN w:val="0"/>
        <w:adjustRightInd w:val="0"/>
        <w:ind w:firstLine="708"/>
        <w:jc w:val="both"/>
        <w:outlineLvl w:val="0"/>
        <w:rPr>
          <w:sz w:val="28"/>
          <w:szCs w:val="28"/>
        </w:rPr>
      </w:pPr>
      <w:r w:rsidRPr="00E308AC">
        <w:rPr>
          <w:sz w:val="27"/>
          <w:szCs w:val="27"/>
        </w:rPr>
        <w:t>На основании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D5D7F" w:rsidP="00ED5E11" w14:paraId="16B98555" w14:textId="77777777">
      <w:pPr>
        <w:widowControl w:val="0"/>
        <w:autoSpaceDE w:val="0"/>
        <w:autoSpaceDN w:val="0"/>
        <w:adjustRightInd w:val="0"/>
        <w:ind w:firstLine="708"/>
        <w:jc w:val="both"/>
        <w:outlineLvl w:val="0"/>
        <w:rPr>
          <w:sz w:val="28"/>
          <w:szCs w:val="28"/>
        </w:rPr>
      </w:pPr>
      <w:r w:rsidRPr="00621D47">
        <w:rPr>
          <w:sz w:val="28"/>
          <w:szCs w:val="28"/>
        </w:rPr>
        <w:t xml:space="preserve">В соответствии с ч.1 ст.12.34 КоАП РФ </w:t>
      </w:r>
      <w:r>
        <w:rPr>
          <w:sz w:val="28"/>
          <w:szCs w:val="28"/>
        </w:rPr>
        <w:t>административная ответственность наступает за н</w:t>
      </w:r>
      <w:r w:rsidRPr="00ED5D7F">
        <w:rPr>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sz w:val="28"/>
          <w:szCs w:val="28"/>
        </w:rPr>
        <w:t>.</w:t>
      </w:r>
    </w:p>
    <w:p w:rsidR="00621D47" w:rsidRPr="00621D47" w:rsidP="00ED5E11" w14:paraId="663CC1A7" w14:textId="77777777">
      <w:pPr>
        <w:widowControl w:val="0"/>
        <w:autoSpaceDE w:val="0"/>
        <w:autoSpaceDN w:val="0"/>
        <w:adjustRightInd w:val="0"/>
        <w:ind w:firstLine="708"/>
        <w:jc w:val="both"/>
        <w:outlineLvl w:val="0"/>
        <w:rPr>
          <w:sz w:val="28"/>
          <w:szCs w:val="28"/>
        </w:rPr>
      </w:pPr>
      <w:r w:rsidRPr="00621D47">
        <w:rPr>
          <w:sz w:val="28"/>
          <w:szCs w:val="28"/>
        </w:rPr>
        <w:t>Согласно ст.5 Федерального закона от 10.12.1995 N 196-ФЗ "О безопасности дорожного движения" обеспечение безопасности дорожного движения осуществляется посредством осуществления деятельности по организации дорожного движения; осуществления контроля (надзора) в области безопасности дорожного движения.</w:t>
      </w:r>
    </w:p>
    <w:p w:rsidR="00621D47" w:rsidRPr="00621D47" w:rsidP="00ED5E11" w14:paraId="43DE1137" w14:textId="77777777">
      <w:pPr>
        <w:widowControl w:val="0"/>
        <w:autoSpaceDE w:val="0"/>
        <w:autoSpaceDN w:val="0"/>
        <w:adjustRightInd w:val="0"/>
        <w:ind w:firstLine="708"/>
        <w:jc w:val="both"/>
        <w:outlineLvl w:val="0"/>
        <w:rPr>
          <w:sz w:val="28"/>
          <w:szCs w:val="28"/>
        </w:rPr>
      </w:pPr>
      <w:r w:rsidRPr="00621D47">
        <w:rPr>
          <w:sz w:val="28"/>
          <w:szCs w:val="28"/>
        </w:rPr>
        <w:t>На основании Положения о Государственной инспекции безопасности дорожного движения Министерства внутренних дел Российской Федерации (утв. Указом Президента РФ от 15.06.1998 N 711) Государственная инспекция безопасности дорожного движения Министерства внутренних дел Российской Федерации (Госавтоинспекция) осуществляет федеральный государственный надзор и специальные разрешительные функции в области безопасности дорожного движения (п.1).</w:t>
      </w:r>
    </w:p>
    <w:p w:rsidR="00621D47" w:rsidRPr="00621D47" w:rsidP="00ED5E11" w14:paraId="394733E3" w14:textId="77777777">
      <w:pPr>
        <w:widowControl w:val="0"/>
        <w:autoSpaceDE w:val="0"/>
        <w:autoSpaceDN w:val="0"/>
        <w:adjustRightInd w:val="0"/>
        <w:ind w:firstLine="708"/>
        <w:jc w:val="both"/>
        <w:outlineLvl w:val="0"/>
        <w:rPr>
          <w:sz w:val="28"/>
          <w:szCs w:val="28"/>
        </w:rPr>
      </w:pPr>
      <w:r w:rsidRPr="00621D47">
        <w:rPr>
          <w:sz w:val="28"/>
          <w:szCs w:val="28"/>
        </w:rPr>
        <w:t>Госавтоинспекция обеспечивает соблюдение юридическими лицами независимо от формы собственности и иными организациями, должностными лицами и гражданами Российской Федерации, иностранными гражданами, лицами без гражданства законодательства Российской Федерации, иных нормативных правовых актов, правил, стандартов и технических норм по вопросам обеспечения безопасности дорожного движения, проведение мероприятий по предупреждению дорожно-транспортных происшествий и снижению тяжести их последствий в целях охраны жизни, здоровья и имущества граждан, защиты их прав и законных интересов, а также интересов общества и государства (п.2).</w:t>
      </w:r>
    </w:p>
    <w:p w:rsidR="00621D47" w:rsidRPr="00621D47" w:rsidP="00ED5E11" w14:paraId="7B9E5B2F" w14:textId="77777777">
      <w:pPr>
        <w:widowControl w:val="0"/>
        <w:autoSpaceDE w:val="0"/>
        <w:autoSpaceDN w:val="0"/>
        <w:adjustRightInd w:val="0"/>
        <w:ind w:firstLine="708"/>
        <w:jc w:val="both"/>
        <w:outlineLvl w:val="0"/>
        <w:rPr>
          <w:sz w:val="28"/>
          <w:szCs w:val="28"/>
        </w:rPr>
      </w:pPr>
      <w:r w:rsidRPr="00621D47">
        <w:rPr>
          <w:sz w:val="28"/>
          <w:szCs w:val="28"/>
        </w:rPr>
        <w:t>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регулируются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B52D4">
        <w:rPr>
          <w:sz w:val="28"/>
          <w:szCs w:val="28"/>
        </w:rPr>
        <w:t>.</w:t>
      </w:r>
    </w:p>
    <w:p w:rsidR="00621D47" w:rsidP="00ED5E11" w14:paraId="051D2478" w14:textId="31EEF00A">
      <w:pPr>
        <w:widowControl w:val="0"/>
        <w:autoSpaceDE w:val="0"/>
        <w:autoSpaceDN w:val="0"/>
        <w:adjustRightInd w:val="0"/>
        <w:ind w:firstLine="708"/>
        <w:jc w:val="both"/>
        <w:outlineLvl w:val="0"/>
        <w:rPr>
          <w:sz w:val="28"/>
          <w:szCs w:val="28"/>
        </w:rPr>
      </w:pPr>
      <w:r w:rsidRPr="00621D47">
        <w:rPr>
          <w:sz w:val="28"/>
          <w:szCs w:val="28"/>
        </w:rPr>
        <w:t xml:space="preserve">В соответствии с пунктами 6 и 12 ст.3 указанного Федерального закона дорожная деятельность - деятельность по проектированию, строительству, </w:t>
      </w:r>
      <w:r w:rsidRPr="00621D47">
        <w:rPr>
          <w:sz w:val="28"/>
          <w:szCs w:val="28"/>
        </w:rPr>
        <w:t>реконструкции, капитальному ремонту, ремонту и содержанию автомобильных дорог;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002B52D4">
        <w:rPr>
          <w:sz w:val="28"/>
          <w:szCs w:val="28"/>
        </w:rPr>
        <w:t>.</w:t>
      </w:r>
    </w:p>
    <w:p w:rsidR="00A72D8D" w:rsidP="00A72D8D" w14:paraId="367B77CA" w14:textId="628BA32A">
      <w:pPr>
        <w:widowControl w:val="0"/>
        <w:autoSpaceDE w:val="0"/>
        <w:autoSpaceDN w:val="0"/>
        <w:adjustRightInd w:val="0"/>
        <w:ind w:firstLine="708"/>
        <w:jc w:val="both"/>
        <w:outlineLvl w:val="0"/>
        <w:rPr>
          <w:sz w:val="28"/>
          <w:szCs w:val="28"/>
        </w:rPr>
      </w:pPr>
      <w:r>
        <w:rPr>
          <w:sz w:val="28"/>
          <w:szCs w:val="28"/>
        </w:rPr>
        <w:t xml:space="preserve">Пунктом 5 ст.3 </w:t>
      </w:r>
      <w:r w:rsidRPr="00621D47">
        <w:rPr>
          <w:sz w:val="28"/>
          <w:szCs w:val="28"/>
        </w:rPr>
        <w:t>Федеральн</w:t>
      </w:r>
      <w:r>
        <w:rPr>
          <w:sz w:val="28"/>
          <w:szCs w:val="28"/>
        </w:rPr>
        <w:t>ого</w:t>
      </w:r>
      <w:r w:rsidRPr="00621D47">
        <w:rPr>
          <w:sz w:val="28"/>
          <w:szCs w:val="28"/>
        </w:rPr>
        <w:t xml:space="preserve"> закон</w:t>
      </w:r>
      <w:r>
        <w:rPr>
          <w:sz w:val="28"/>
          <w:szCs w:val="28"/>
        </w:rPr>
        <w:t xml:space="preserve">а </w:t>
      </w:r>
      <w:r w:rsidRPr="00621D47">
        <w:rPr>
          <w:sz w:val="28"/>
          <w:szCs w:val="28"/>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72D8D">
        <w:t xml:space="preserve"> </w:t>
      </w:r>
      <w:r w:rsidRPr="00A72D8D">
        <w:rPr>
          <w:sz w:val="28"/>
          <w:szCs w:val="28"/>
        </w:rPr>
        <w:t>к элементам обустройства автомобильных дорог относятся, в том числе, объекты, предназначенные для освещения автомобильных дорог.</w:t>
      </w:r>
    </w:p>
    <w:p w:rsidR="00274504" w:rsidRPr="003F5893" w:rsidP="00ED5E11" w14:paraId="4A0CD5F3" w14:textId="77777777">
      <w:pPr>
        <w:widowControl w:val="0"/>
        <w:autoSpaceDE w:val="0"/>
        <w:autoSpaceDN w:val="0"/>
        <w:adjustRightInd w:val="0"/>
        <w:ind w:firstLine="708"/>
        <w:jc w:val="both"/>
        <w:outlineLvl w:val="0"/>
        <w:rPr>
          <w:sz w:val="28"/>
          <w:szCs w:val="28"/>
        </w:rPr>
      </w:pPr>
      <w:r w:rsidRPr="00621D47">
        <w:rPr>
          <w:sz w:val="28"/>
          <w:szCs w:val="28"/>
        </w:rPr>
        <w:t>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23.10.1993 N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274504" w:rsidRPr="003F5893" w:rsidP="00ED5E11" w14:paraId="6978BA9E" w14:textId="77777777">
      <w:pPr>
        <w:widowControl w:val="0"/>
        <w:autoSpaceDE w:val="0"/>
        <w:autoSpaceDN w:val="0"/>
        <w:adjustRightInd w:val="0"/>
        <w:ind w:firstLine="708"/>
        <w:jc w:val="both"/>
        <w:outlineLvl w:val="0"/>
        <w:rPr>
          <w:sz w:val="28"/>
          <w:szCs w:val="28"/>
          <w:shd w:val="clear" w:color="auto" w:fill="FFFFFF"/>
        </w:rPr>
      </w:pPr>
      <w:r w:rsidRPr="003F5893">
        <w:rPr>
          <w:sz w:val="28"/>
          <w:szCs w:val="28"/>
        </w:rPr>
        <w:t>Положениями п</w:t>
      </w:r>
      <w:r w:rsidRPr="003F5893" w:rsidR="00281E49">
        <w:rPr>
          <w:sz w:val="28"/>
          <w:szCs w:val="28"/>
        </w:rPr>
        <w:t>ункт</w:t>
      </w:r>
      <w:r w:rsidRPr="003F5893" w:rsidR="00C167C3">
        <w:rPr>
          <w:sz w:val="28"/>
          <w:szCs w:val="28"/>
        </w:rPr>
        <w:t xml:space="preserve">а </w:t>
      </w:r>
      <w:r w:rsidRPr="003F5893">
        <w:rPr>
          <w:sz w:val="28"/>
          <w:szCs w:val="28"/>
        </w:rPr>
        <w:t xml:space="preserve">1 ст.12 </w:t>
      </w:r>
      <w:r w:rsidRPr="003F5893">
        <w:rPr>
          <w:sz w:val="28"/>
          <w:szCs w:val="28"/>
          <w:shd w:val="clear" w:color="auto" w:fill="FFFFFF"/>
        </w:rPr>
        <w:t>Федерального закона от 10.12.1995 N 196-ФЗ "О безопасности дорожного движения" предусмотрено, что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2D8D" w:rsidP="00356682" w14:paraId="28A59A1B" w14:textId="5814B178">
      <w:pPr>
        <w:widowControl w:val="0"/>
        <w:autoSpaceDE w:val="0"/>
        <w:autoSpaceDN w:val="0"/>
        <w:adjustRightInd w:val="0"/>
        <w:ind w:firstLine="708"/>
        <w:jc w:val="both"/>
        <w:outlineLvl w:val="0"/>
        <w:rPr>
          <w:sz w:val="28"/>
          <w:szCs w:val="28"/>
        </w:rPr>
      </w:pPr>
      <w:r w:rsidRPr="003F5893">
        <w:rPr>
          <w:sz w:val="28"/>
          <w:szCs w:val="28"/>
          <w:shd w:val="clear" w:color="auto" w:fill="FFFFFF"/>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(пункт 2)</w:t>
      </w:r>
      <w:r w:rsidR="002B52D4">
        <w:rPr>
          <w:sz w:val="28"/>
          <w:szCs w:val="28"/>
          <w:shd w:val="clear" w:color="auto" w:fill="FFFFFF"/>
        </w:rPr>
        <w:t>.</w:t>
      </w:r>
    </w:p>
    <w:p w:rsidR="00356682" w:rsidP="00E23A96" w14:paraId="4E6E3870" w14:textId="0DC172BC">
      <w:pPr>
        <w:pStyle w:val="s1"/>
        <w:shd w:val="clear" w:color="auto" w:fill="FFFFFF"/>
        <w:spacing w:before="0" w:beforeAutospacing="0" w:after="0" w:afterAutospacing="0"/>
        <w:ind w:firstLine="708"/>
        <w:jc w:val="both"/>
        <w:rPr>
          <w:sz w:val="28"/>
          <w:szCs w:val="28"/>
        </w:rPr>
      </w:pPr>
      <w:r w:rsidRPr="00DE6EBD">
        <w:rPr>
          <w:sz w:val="28"/>
          <w:szCs w:val="28"/>
        </w:rPr>
        <w:t>В соответствии с п.</w:t>
      </w:r>
      <w:r>
        <w:rPr>
          <w:sz w:val="28"/>
          <w:szCs w:val="28"/>
        </w:rPr>
        <w:t>6.9.4</w:t>
      </w:r>
      <w:r w:rsidRPr="00DE6EBD">
        <w:rPr>
          <w:sz w:val="28"/>
          <w:szCs w:val="28"/>
        </w:rPr>
        <w:t xml:space="preserve"> Национального стандарта РФ ГОСТ Р 50597-2017 </w:t>
      </w:r>
      <w:r w:rsidRPr="003F5893">
        <w:rPr>
          <w:sz w:val="28"/>
          <w:szCs w:val="28"/>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и введен в действие приказом Федерального агентства по техническому регулированию и метрологии от </w:t>
      </w:r>
      <w:r>
        <w:rPr>
          <w:sz w:val="28"/>
          <w:szCs w:val="28"/>
        </w:rPr>
        <w:t>26.09.2017</w:t>
      </w:r>
      <w:r w:rsidRPr="003F5893">
        <w:rPr>
          <w:sz w:val="28"/>
          <w:szCs w:val="28"/>
        </w:rPr>
        <w:t xml:space="preserve"> N 1245-ст)</w:t>
      </w:r>
      <w:r>
        <w:rPr>
          <w:sz w:val="28"/>
          <w:szCs w:val="28"/>
        </w:rPr>
        <w:t xml:space="preserve"> с</w:t>
      </w:r>
      <w:r w:rsidRPr="00356682">
        <w:rPr>
          <w:sz w:val="28"/>
          <w:szCs w:val="28"/>
        </w:rPr>
        <w:t>тационарное электрическое освещение не должно иметь дефектов, указанных в таблице Б.8 приложения Б. Дефекты устраняют в сроки, приведенные в таблице 6.8.</w:t>
      </w:r>
    </w:p>
    <w:p w:rsidR="00356682" w:rsidP="00E23A96" w14:paraId="17C173FC" w14:textId="09ACD0CA">
      <w:pPr>
        <w:pStyle w:val="s1"/>
        <w:shd w:val="clear" w:color="auto" w:fill="FFFFFF"/>
        <w:spacing w:before="0" w:beforeAutospacing="0" w:after="0" w:afterAutospacing="0"/>
        <w:ind w:firstLine="708"/>
        <w:jc w:val="both"/>
        <w:rPr>
          <w:sz w:val="28"/>
          <w:szCs w:val="28"/>
        </w:rPr>
      </w:pPr>
      <w:r w:rsidRPr="00356682">
        <w:rPr>
          <w:sz w:val="28"/>
          <w:szCs w:val="28"/>
        </w:rPr>
        <w:t>Согласно таблице Б.8 приложения Б к ГОСТ Р 50597-2017 к дефектам стационарного электрического освещения отнесено</w:t>
      </w:r>
      <w:r>
        <w:rPr>
          <w:sz w:val="28"/>
          <w:szCs w:val="28"/>
        </w:rPr>
        <w:t xml:space="preserve"> н</w:t>
      </w:r>
      <w:r w:rsidRPr="00356682">
        <w:rPr>
          <w:sz w:val="28"/>
          <w:szCs w:val="28"/>
        </w:rPr>
        <w:t>аличие неработающих светильников</w:t>
      </w:r>
      <w:r>
        <w:rPr>
          <w:sz w:val="28"/>
          <w:szCs w:val="28"/>
        </w:rPr>
        <w:t>, в том числе, в виде дефекта д</w:t>
      </w:r>
      <w:r w:rsidRPr="00356682">
        <w:rPr>
          <w:sz w:val="28"/>
          <w:szCs w:val="28"/>
        </w:rPr>
        <w:t>в</w:t>
      </w:r>
      <w:r w:rsidR="00937E0C">
        <w:rPr>
          <w:sz w:val="28"/>
          <w:szCs w:val="28"/>
        </w:rPr>
        <w:t>ух</w:t>
      </w:r>
      <w:r w:rsidRPr="00356682">
        <w:rPr>
          <w:sz w:val="28"/>
          <w:szCs w:val="28"/>
        </w:rPr>
        <w:t xml:space="preserve"> и более неработающих светильник</w:t>
      </w:r>
      <w:r w:rsidR="00937E0C">
        <w:rPr>
          <w:sz w:val="28"/>
          <w:szCs w:val="28"/>
        </w:rPr>
        <w:t xml:space="preserve">ов </w:t>
      </w:r>
      <w:r w:rsidRPr="00356682">
        <w:rPr>
          <w:sz w:val="28"/>
          <w:szCs w:val="28"/>
        </w:rPr>
        <w:t>расположен</w:t>
      </w:r>
      <w:r w:rsidR="00937E0C">
        <w:rPr>
          <w:sz w:val="28"/>
          <w:szCs w:val="28"/>
        </w:rPr>
        <w:t>н</w:t>
      </w:r>
      <w:r w:rsidRPr="00356682">
        <w:rPr>
          <w:sz w:val="28"/>
          <w:szCs w:val="28"/>
        </w:rPr>
        <w:t>ы</w:t>
      </w:r>
      <w:r w:rsidR="00937E0C">
        <w:rPr>
          <w:sz w:val="28"/>
          <w:szCs w:val="28"/>
        </w:rPr>
        <w:t>х</w:t>
      </w:r>
      <w:r w:rsidRPr="00356682">
        <w:rPr>
          <w:sz w:val="28"/>
          <w:szCs w:val="28"/>
        </w:rPr>
        <w:t xml:space="preserve"> один за другим</w:t>
      </w:r>
      <w:r w:rsidR="00E23A96">
        <w:rPr>
          <w:sz w:val="28"/>
          <w:szCs w:val="28"/>
        </w:rPr>
        <w:t>.</w:t>
      </w:r>
    </w:p>
    <w:p w:rsidR="00E23A96" w:rsidRPr="00992B3F" w:rsidP="00ED5E11" w14:paraId="1E6C7DCE" w14:textId="45E7EADB">
      <w:pPr>
        <w:pStyle w:val="s1"/>
        <w:shd w:val="clear" w:color="auto" w:fill="FFFFFF"/>
        <w:spacing w:before="0" w:beforeAutospacing="0" w:after="0" w:afterAutospacing="0"/>
        <w:ind w:firstLine="708"/>
        <w:jc w:val="both"/>
        <w:rPr>
          <w:sz w:val="28"/>
          <w:szCs w:val="28"/>
          <w:shd w:val="clear" w:color="auto" w:fill="FFFFFF"/>
        </w:rPr>
      </w:pPr>
      <w:r w:rsidRPr="003F5893">
        <w:rPr>
          <w:sz w:val="28"/>
          <w:szCs w:val="28"/>
        </w:rPr>
        <w:t>В соответствии с требованиями</w:t>
      </w:r>
      <w:r w:rsidR="00262769">
        <w:rPr>
          <w:sz w:val="28"/>
          <w:szCs w:val="28"/>
        </w:rPr>
        <w:t xml:space="preserve">, указанными в Таблице </w:t>
      </w:r>
      <w:r>
        <w:rPr>
          <w:sz w:val="28"/>
          <w:szCs w:val="28"/>
        </w:rPr>
        <w:t>6.8</w:t>
      </w:r>
      <w:r w:rsidRPr="003F5893">
        <w:rPr>
          <w:sz w:val="28"/>
          <w:szCs w:val="28"/>
        </w:rPr>
        <w:t xml:space="preserve"> Национального стандарта РФ ГОСТ Р 50597-2017 предусмотрены </w:t>
      </w:r>
      <w:r w:rsidRPr="003F5893">
        <w:rPr>
          <w:sz w:val="28"/>
          <w:szCs w:val="28"/>
          <w:shd w:val="clear" w:color="auto" w:fill="FFFFFF"/>
        </w:rPr>
        <w:t>сроки</w:t>
      </w:r>
      <w:r>
        <w:rPr>
          <w:sz w:val="28"/>
          <w:szCs w:val="28"/>
          <w:shd w:val="clear" w:color="auto" w:fill="FFFFFF"/>
        </w:rPr>
        <w:t xml:space="preserve"> </w:t>
      </w:r>
      <w:r w:rsidRPr="00E23A96">
        <w:rPr>
          <w:sz w:val="28"/>
          <w:szCs w:val="28"/>
          <w:shd w:val="clear" w:color="auto" w:fill="FFFFFF"/>
        </w:rPr>
        <w:t>устранения дефектов стационарного электрического освещения</w:t>
      </w:r>
      <w:r>
        <w:rPr>
          <w:sz w:val="28"/>
          <w:szCs w:val="28"/>
          <w:shd w:val="clear" w:color="auto" w:fill="FFFFFF"/>
        </w:rPr>
        <w:t>, в зависимости от наименования дефекта, категории дороги, группы улицы, при этом срок устранения наличия неработающих светильников в зависимости от категории дороги составляет до 5 суток.</w:t>
      </w:r>
    </w:p>
    <w:p w:rsidR="00992B3F" w:rsidRPr="00992B3F" w:rsidP="00992B3F" w14:paraId="7E90C7FD" w14:textId="2FDC8C8F">
      <w:pPr>
        <w:pStyle w:val="s1"/>
        <w:shd w:val="clear" w:color="auto" w:fill="FFFFFF"/>
        <w:spacing w:before="0" w:beforeAutospacing="0" w:after="0" w:afterAutospacing="0"/>
        <w:ind w:firstLine="708"/>
        <w:jc w:val="both"/>
        <w:rPr>
          <w:sz w:val="28"/>
          <w:szCs w:val="28"/>
        </w:rPr>
      </w:pPr>
      <w:r w:rsidRPr="00992B3F">
        <w:rPr>
          <w:sz w:val="28"/>
          <w:szCs w:val="28"/>
          <w:shd w:val="clear" w:color="auto" w:fill="FFFFFF"/>
        </w:rPr>
        <w:t>Таким образом, в данном случае, нарушение п.6.9.4 ГОСТ Р 50597-2017 может быть установлено только после истечения указанных в таблице 6.8 ГОСТа сроков, то есть</w:t>
      </w:r>
      <w:r w:rsidRPr="00992B3F">
        <w:rPr>
          <w:sz w:val="28"/>
          <w:szCs w:val="28"/>
        </w:rPr>
        <w:t xml:space="preserve"> в данном случае, состав административного правонарушение образует не сам факт допущения наличия неработающего светильника, а не устранение данного дефекта в установленный законодателем срок.</w:t>
      </w:r>
    </w:p>
    <w:p w:rsidR="00262769" w:rsidP="00ED5E11" w14:paraId="2B9CF482" w14:textId="77777777">
      <w:pPr>
        <w:pStyle w:val="s1"/>
        <w:shd w:val="clear" w:color="auto" w:fill="FFFFFF"/>
        <w:spacing w:before="0" w:beforeAutospacing="0" w:after="0" w:afterAutospacing="0"/>
        <w:ind w:firstLine="708"/>
        <w:jc w:val="both"/>
        <w:rPr>
          <w:sz w:val="28"/>
          <w:szCs w:val="28"/>
          <w:highlight w:val="yellow"/>
          <w:shd w:val="clear" w:color="auto" w:fill="FFFFFF"/>
        </w:rPr>
      </w:pPr>
      <w:r w:rsidRPr="00602550">
        <w:rPr>
          <w:sz w:val="28"/>
          <w:szCs w:val="28"/>
          <w:shd w:val="clear" w:color="auto" w:fill="FFFFFF"/>
        </w:rPr>
        <w:t>В соответствии со статьей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92B3F" w:rsidP="00ED5E11" w14:paraId="69780500" w14:textId="437DABAE">
      <w:pPr>
        <w:pStyle w:val="ConsPlusNormal"/>
        <w:ind w:firstLine="708"/>
        <w:jc w:val="both"/>
      </w:pPr>
      <w:r>
        <w:t xml:space="preserve">Судом установлено, что основанием для составления в отношении ООО «Татнефть-АЗС Центр» протокола об административном правонарушении по ч.1 ст.12.34 КоАП РФ послужил </w:t>
      </w:r>
      <w:r>
        <w:t>рап</w:t>
      </w:r>
      <w:r w:rsidR="00937E0C">
        <w:t xml:space="preserve">орт сотрудника ГИБДД </w:t>
      </w:r>
      <w:r w:rsidR="00C04448">
        <w:t>«данные изъяты»</w:t>
      </w:r>
      <w:r>
        <w:t xml:space="preserve"> от 13.04.2022.</w:t>
      </w:r>
    </w:p>
    <w:p w:rsidR="00182A39" w:rsidRPr="00182A39" w:rsidP="00651A77" w14:paraId="123B46E8" w14:textId="79BE3588">
      <w:pPr>
        <w:pStyle w:val="ConsPlusNormal"/>
        <w:ind w:firstLine="708"/>
        <w:jc w:val="both"/>
      </w:pPr>
      <w:r>
        <w:t>Из указанного рапорта от 13.04.2022 следует, что</w:t>
      </w:r>
      <w:r w:rsidR="00651A77">
        <w:t xml:space="preserve"> 13.04.2022 в 01:10 на участке с км 1</w:t>
      </w:r>
      <w:r w:rsidR="008747B2">
        <w:t>6</w:t>
      </w:r>
      <w:r w:rsidR="00651A77">
        <w:t xml:space="preserve">80 + 241 до 1680+595 автодороги М5 «Урал» Москва-Рязань-Пенза-Самара-Уфа-Челябинск (справа) выявлены недостатки в эксплуатационном состоянии дороги, железнодорожного переезда: неработающие светильники в количестве 10 </w:t>
      </w:r>
      <w:r w:rsidR="00937E0C">
        <w:t>ш</w:t>
      </w:r>
      <w:r w:rsidR="00651A77">
        <w:t xml:space="preserve">тук, расположенных один за другим. При фиксации недостатков транспортно-эксплуатационного состояния применялась </w:t>
      </w:r>
      <w:r w:rsidR="00651A77">
        <w:t>фотофиксация</w:t>
      </w:r>
      <w:r w:rsidR="00000213">
        <w:t>.</w:t>
      </w:r>
    </w:p>
    <w:p w:rsidR="00563AFF" w:rsidRPr="003F5893" w:rsidP="00ED5E11" w14:paraId="071BF4BF" w14:textId="77777777">
      <w:pPr>
        <w:pStyle w:val="ConsPlusNormal"/>
        <w:ind w:firstLine="708"/>
        <w:jc w:val="both"/>
      </w:pPr>
      <w:r w:rsidRPr="00182A39">
        <w:t xml:space="preserve">Вина </w:t>
      </w:r>
      <w:r w:rsidRPr="00182A39" w:rsidR="000D0D50">
        <w:t>ООО «Татнефть</w:t>
      </w:r>
      <w:r w:rsidRPr="00182A39" w:rsidR="006E1434">
        <w:t>-</w:t>
      </w:r>
      <w:r w:rsidRPr="00182A39" w:rsidR="000D0D50">
        <w:t>АЗС Центр»</w:t>
      </w:r>
      <w:r w:rsidRPr="00182A39" w:rsidR="00C167C3">
        <w:t>, несмотря на непризнание представителем юридического лица вины</w:t>
      </w:r>
      <w:r w:rsidRPr="003F5893" w:rsidR="00C167C3">
        <w:t xml:space="preserve"> в совершении административного правонарушения,</w:t>
      </w:r>
      <w:r w:rsidRPr="003F5893">
        <w:t xml:space="preserve"> подтверждается документами, содержащимися в деле:</w:t>
      </w:r>
    </w:p>
    <w:p w:rsidR="00563AFF" w:rsidRPr="003F5893" w:rsidP="00ED5E11" w14:paraId="5688FB48" w14:textId="089AB9ED">
      <w:pPr>
        <w:pStyle w:val="ConsPlusNormal"/>
        <w:ind w:firstLine="708"/>
        <w:jc w:val="both"/>
      </w:pPr>
      <w:r w:rsidRPr="003F5893">
        <w:t xml:space="preserve">протоколом об административном правонарушении от </w:t>
      </w:r>
      <w:r w:rsidR="00651A77">
        <w:t>19.04</w:t>
      </w:r>
      <w:r w:rsidR="007F7E8F">
        <w:t>.2022</w:t>
      </w:r>
      <w:r w:rsidRPr="003F5893">
        <w:t>, в котором изложено существо правонарушения</w:t>
      </w:r>
      <w:r w:rsidR="007F7E8F">
        <w:t>;</w:t>
      </w:r>
    </w:p>
    <w:p w:rsidR="00651A77" w:rsidP="00ED5E11" w14:paraId="27AD2BE5" w14:textId="1BB244B9">
      <w:pPr>
        <w:pStyle w:val="ConsPlusNormal"/>
        <w:ind w:firstLine="708"/>
        <w:jc w:val="both"/>
      </w:pPr>
      <w:r>
        <w:t xml:space="preserve">рапортом сотрудника ГИБДД </w:t>
      </w:r>
      <w:r w:rsidR="00C04448">
        <w:t>«данные изъяты»</w:t>
      </w:r>
      <w:r>
        <w:t xml:space="preserve"> от 13.04.2022 с приложенн</w:t>
      </w:r>
      <w:r w:rsidR="00000213">
        <w:t>ым фотоматериалом</w:t>
      </w:r>
      <w:r>
        <w:t xml:space="preserve">; </w:t>
      </w:r>
    </w:p>
    <w:p w:rsidR="00651A77" w:rsidP="00ED5E11" w14:paraId="09C02489" w14:textId="57852315">
      <w:pPr>
        <w:pStyle w:val="ConsPlusNormal"/>
        <w:ind w:firstLine="708"/>
        <w:jc w:val="both"/>
      </w:pPr>
      <w:r>
        <w:t>договором №10 о присоединении объекта дорожного сервиса к автомобильной дороге общего пользования федерального значения от 01.08.2012, заключенным между ФКУ «Управление Федеральных автомобильных</w:t>
      </w:r>
      <w:r w:rsidR="00224A90">
        <w:t xml:space="preserve"> дорог «Южный Урал» и ООО «</w:t>
      </w:r>
      <w:r w:rsidR="00224A90">
        <w:t>ЦветМетСнаб</w:t>
      </w:r>
      <w:r w:rsidR="00224A90">
        <w:t>»;</w:t>
      </w:r>
    </w:p>
    <w:p w:rsidR="00224A90" w:rsidP="00ED5E11" w14:paraId="299FB92B" w14:textId="49C8698F">
      <w:pPr>
        <w:pStyle w:val="ConsPlusNormal"/>
        <w:ind w:firstLine="708"/>
        <w:jc w:val="both"/>
      </w:pPr>
      <w:r>
        <w:t>дополнительным соглашением №1 от 20.04.2020 к договору №10 о присоединении объекта дорожного сервиса к автомобильной дороге общего пользования федерального значения от 01.08.2012, заключенным между ФКУ «Управление Федеральных автомобильных дорог «Южный Урал» и ООО «Татнефть-АЗС Центр»</w:t>
      </w:r>
      <w:r w:rsidR="0093566A">
        <w:t>;</w:t>
      </w:r>
    </w:p>
    <w:p w:rsidR="0093566A" w:rsidP="00ED5E11" w14:paraId="28867CAD" w14:textId="11029705">
      <w:pPr>
        <w:pStyle w:val="ConsPlusNormal"/>
        <w:ind w:firstLine="708"/>
        <w:jc w:val="both"/>
      </w:pPr>
      <w:r>
        <w:t xml:space="preserve">рапортом сотрудника ГИБДД </w:t>
      </w:r>
      <w:r w:rsidR="00C04448">
        <w:t>«данные изъяты»</w:t>
      </w:r>
      <w:r>
        <w:t xml:space="preserve"> от </w:t>
      </w:r>
      <w:r w:rsidR="00937E0C">
        <w:t xml:space="preserve">29.03.2022, согласно которому </w:t>
      </w:r>
      <w:r>
        <w:t>29.03.2022 в 23:30 на участке 1681 км автодороги Москва-Рязань-Пенза-Самара-Уфа-Челябинск выявлены недостатки в эксплуатационном состоянии автомобильной дороги, железнодорожного переезда: отсутствует освещение на четырех дорожных опорах освещения с правой стороны по направлению в г. Челябинск придорожной сети АЗС «Татнефть». Данная информация была передана сотруднику организации</w:t>
      </w:r>
      <w:r w:rsidR="00845BED">
        <w:t xml:space="preserve"> – оператору АЗС «Татнефть» </w:t>
      </w:r>
      <w:r w:rsidR="00C04448">
        <w:t>«данные изъяты»</w:t>
      </w:r>
      <w:r w:rsidR="00845BED">
        <w:t xml:space="preserve"> 29.03.2022 в 23:45;</w:t>
      </w:r>
    </w:p>
    <w:p w:rsidR="00845BED" w:rsidP="00ED5E11" w14:paraId="493E8DF0" w14:textId="54E076E0">
      <w:pPr>
        <w:pStyle w:val="ConsPlusNormal"/>
        <w:ind w:firstLine="708"/>
        <w:jc w:val="both"/>
      </w:pPr>
      <w:r>
        <w:t>фотоматериалом</w:t>
      </w:r>
      <w:r w:rsidR="00937E0C">
        <w:t xml:space="preserve"> от 29.03.2022</w:t>
      </w:r>
      <w:r>
        <w:t>;</w:t>
      </w:r>
    </w:p>
    <w:p w:rsidR="005E16A5" w:rsidP="00B53FE3" w14:paraId="225FFCF1" w14:textId="46F21757">
      <w:pPr>
        <w:pStyle w:val="ConsPlusNormal"/>
        <w:ind w:firstLine="708"/>
        <w:jc w:val="both"/>
      </w:pPr>
      <w:r>
        <w:t xml:space="preserve">объяснением </w:t>
      </w:r>
      <w:r w:rsidR="00C04448">
        <w:t>«данные изъяты»</w:t>
      </w:r>
      <w:r>
        <w:t>, согласно которому 29.03.2022 в 23:45 к ней обратились сотрудники ДПС, а именно инспектор</w:t>
      </w:r>
      <w:r w:rsidR="00937E0C">
        <w:t xml:space="preserve"> ГИБДД</w:t>
      </w:r>
      <w:r>
        <w:t xml:space="preserve"> </w:t>
      </w:r>
      <w:r w:rsidR="00C04448">
        <w:t>«данные изъяты»</w:t>
      </w:r>
      <w:r>
        <w:t xml:space="preserve"> и сообщил ей о том, что не работают 4 опоры освещения придорожной сети АЗС «Татнефть»</w:t>
      </w:r>
      <w:r w:rsidR="00B53FE3">
        <w:t xml:space="preserve">, указанную информацию она передала мастеру </w:t>
      </w:r>
      <w:r w:rsidR="00C04448">
        <w:t>«данные изъяты»</w:t>
      </w:r>
      <w:r w:rsidR="00B53FE3">
        <w:t>.</w:t>
      </w:r>
    </w:p>
    <w:p w:rsidR="005B058D" w:rsidP="00ED5E11" w14:paraId="20B8C323" w14:textId="13D667FB">
      <w:pPr>
        <w:pStyle w:val="ConsPlusNormal"/>
        <w:ind w:firstLine="708"/>
        <w:jc w:val="both"/>
      </w:pPr>
      <w:r>
        <w:t>выпиской из ЕГРЮЛ в отношении ООО «Татнефть-АЗС Центр»</w:t>
      </w:r>
      <w:r w:rsidR="00B53FE3">
        <w:t>.</w:t>
      </w:r>
    </w:p>
    <w:p w:rsidR="000E7D9F" w:rsidP="00ED5E11" w14:paraId="6B22EB95" w14:textId="61DF1D40">
      <w:pPr>
        <w:ind w:firstLine="708"/>
        <w:jc w:val="both"/>
        <w:rPr>
          <w:sz w:val="28"/>
          <w:szCs w:val="28"/>
        </w:rPr>
      </w:pPr>
      <w:r w:rsidRPr="000E7D9F">
        <w:rPr>
          <w:sz w:val="28"/>
          <w:szCs w:val="28"/>
        </w:rPr>
        <w:t xml:space="preserve">Приобщенные к материалам дела рапорты инспекторов ГИБДД </w:t>
      </w:r>
      <w:r w:rsidR="00C04448">
        <w:rPr>
          <w:sz w:val="28"/>
          <w:szCs w:val="28"/>
        </w:rPr>
        <w:t>«данные изъяты»</w:t>
      </w:r>
      <w:r>
        <w:rPr>
          <w:sz w:val="28"/>
          <w:szCs w:val="28"/>
        </w:rPr>
        <w:t xml:space="preserve"> </w:t>
      </w:r>
      <w:r w:rsidRPr="000E7D9F">
        <w:rPr>
          <w:sz w:val="28"/>
          <w:szCs w:val="28"/>
        </w:rPr>
        <w:t>составлены в рамках исполнения ими своих должностных обязанностей, в соответствии с требованиями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России от 23.08.2017 №664 с целью сообщения дополнительных сведений относительно обстоятельств совершения административного правонарушения (пункт 154).</w:t>
      </w:r>
    </w:p>
    <w:p w:rsidR="005B058D" w:rsidRPr="003C4A36" w:rsidP="00ED5E11" w14:paraId="35B4931D" w14:textId="77777777">
      <w:pPr>
        <w:ind w:firstLine="708"/>
        <w:jc w:val="both"/>
        <w:rPr>
          <w:sz w:val="28"/>
          <w:szCs w:val="28"/>
        </w:rPr>
      </w:pPr>
      <w:r w:rsidRPr="003C4A36">
        <w:rPr>
          <w:sz w:val="28"/>
          <w:szCs w:val="28"/>
        </w:rPr>
        <w:t xml:space="preserve">Объективная сторона административного правонарушения, предусмотренного ч.1 ст.12.34 КоАП РФ выражается в совершении деяния, выразившегося в несоблюдении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w:t>
      </w:r>
      <w:r w:rsidRPr="003C4A36">
        <w:rPr>
          <w:sz w:val="28"/>
          <w:szCs w:val="28"/>
        </w:rPr>
        <w:t>случаях, если пользование такими участками угрожает безопасности дорожного движения.</w:t>
      </w:r>
    </w:p>
    <w:p w:rsidR="005B058D" w:rsidRPr="000E7D9F" w:rsidP="00ED5E11" w14:paraId="6B7C8D3C" w14:textId="43B30F91">
      <w:pPr>
        <w:ind w:firstLine="708"/>
        <w:jc w:val="both"/>
        <w:rPr>
          <w:sz w:val="28"/>
          <w:szCs w:val="28"/>
        </w:rPr>
      </w:pPr>
      <w:r w:rsidRPr="003C4A36">
        <w:rPr>
          <w:sz w:val="28"/>
          <w:szCs w:val="28"/>
        </w:rPr>
        <w:t xml:space="preserve">Для привлечения к административной ответственности по ч.1 ст.12.34 КоАП </w:t>
      </w:r>
      <w:r w:rsidRPr="000E7D9F">
        <w:rPr>
          <w:sz w:val="28"/>
          <w:szCs w:val="28"/>
        </w:rPr>
        <w:t xml:space="preserve">РФ необходимо установить момент обнаружения недостатков в виде </w:t>
      </w:r>
      <w:r w:rsidRPr="00E23A96" w:rsidR="00B53FE3">
        <w:rPr>
          <w:sz w:val="28"/>
          <w:szCs w:val="28"/>
          <w:shd w:val="clear" w:color="auto" w:fill="FFFFFF"/>
        </w:rPr>
        <w:t>дефектов стационарного электрического освещения</w:t>
      </w:r>
      <w:r w:rsidRPr="000E7D9F">
        <w:rPr>
          <w:sz w:val="28"/>
          <w:szCs w:val="28"/>
        </w:rPr>
        <w:t xml:space="preserve"> соответственно и время, в течение которого они не были устранены.</w:t>
      </w:r>
    </w:p>
    <w:p w:rsidR="000E7D9F" w:rsidRPr="000E7D9F" w:rsidP="000E7D9F" w14:paraId="24431E80" w14:textId="77777777">
      <w:pPr>
        <w:ind w:firstLine="708"/>
        <w:jc w:val="both"/>
        <w:rPr>
          <w:sz w:val="28"/>
          <w:szCs w:val="28"/>
        </w:rPr>
      </w:pPr>
      <w:r w:rsidRPr="000E7D9F">
        <w:rPr>
          <w:sz w:val="28"/>
          <w:szCs w:val="28"/>
        </w:rPr>
        <w:t>Вывод о наличии неправомерного бездействия юридического лица может быть сделан только в том случае, если по истечению указанного времени, определенного ГОСТ, обнаруженные дефекты (недостатки) не были устранены.</w:t>
      </w:r>
    </w:p>
    <w:p w:rsidR="00563AFF" w:rsidRPr="000E7D9F" w:rsidP="000E7D9F" w14:paraId="3DF5D6F6" w14:textId="77777777">
      <w:pPr>
        <w:ind w:firstLine="708"/>
        <w:jc w:val="both"/>
        <w:rPr>
          <w:sz w:val="28"/>
          <w:szCs w:val="28"/>
        </w:rPr>
      </w:pPr>
      <w:r w:rsidRPr="000E7D9F">
        <w:rPr>
          <w:sz w:val="28"/>
          <w:szCs w:val="28"/>
        </w:rPr>
        <w:t>Собранные по делу доказательства с точки зрения относимости, допустимости и достоверности соответствуют требованиям статьи 26.11 КоАП РФ.</w:t>
      </w:r>
    </w:p>
    <w:p w:rsidR="00ED5E11" w:rsidRPr="001E4255" w:rsidP="00ED5E11" w14:paraId="1B4479A1" w14:textId="77777777">
      <w:pPr>
        <w:ind w:firstLine="708"/>
        <w:jc w:val="both"/>
        <w:rPr>
          <w:sz w:val="28"/>
          <w:szCs w:val="28"/>
          <w:shd w:val="clear" w:color="auto" w:fill="FFFFFF"/>
        </w:rPr>
      </w:pPr>
      <w:r w:rsidRPr="000E7D9F">
        <w:rPr>
          <w:sz w:val="28"/>
          <w:szCs w:val="28"/>
        </w:rPr>
        <w:t xml:space="preserve">Изложенное выше полностью устанавливает вину </w:t>
      </w:r>
      <w:r w:rsidRPr="000E7D9F" w:rsidR="007A2CC5">
        <w:rPr>
          <w:sz w:val="28"/>
          <w:szCs w:val="28"/>
        </w:rPr>
        <w:t>ООО «Татнефть</w:t>
      </w:r>
      <w:r w:rsidRPr="000E7D9F" w:rsidR="006E1434">
        <w:rPr>
          <w:sz w:val="28"/>
          <w:szCs w:val="28"/>
        </w:rPr>
        <w:t>-</w:t>
      </w:r>
      <w:r w:rsidRPr="000E7D9F" w:rsidR="007A2CC5">
        <w:rPr>
          <w:sz w:val="28"/>
          <w:szCs w:val="28"/>
        </w:rPr>
        <w:t>АЗС Центр»,</w:t>
      </w:r>
      <w:r w:rsidRPr="000E7D9F">
        <w:rPr>
          <w:sz w:val="28"/>
          <w:szCs w:val="28"/>
        </w:rPr>
        <w:t xml:space="preserve"> действия которого следует квалифицировать по части 1 статьи 12.</w:t>
      </w:r>
      <w:r w:rsidRPr="000E7D9F" w:rsidR="007A2CC5">
        <w:rPr>
          <w:sz w:val="28"/>
          <w:szCs w:val="28"/>
        </w:rPr>
        <w:t xml:space="preserve">34 </w:t>
      </w:r>
      <w:r w:rsidRPr="000E7D9F" w:rsidR="003F5893">
        <w:rPr>
          <w:sz w:val="28"/>
          <w:szCs w:val="28"/>
        </w:rPr>
        <w:t xml:space="preserve">КоАП РФ </w:t>
      </w:r>
      <w:r w:rsidRPr="000E7D9F">
        <w:rPr>
          <w:sz w:val="28"/>
          <w:szCs w:val="28"/>
        </w:rPr>
        <w:t xml:space="preserve">- </w:t>
      </w:r>
      <w:r w:rsidRPr="000E7D9F" w:rsidR="006E1434">
        <w:rPr>
          <w:sz w:val="28"/>
          <w:szCs w:val="28"/>
          <w:shd w:val="clear" w:color="auto" w:fill="FFFFFF"/>
        </w:rPr>
        <w:t>н</w:t>
      </w:r>
      <w:r w:rsidRPr="000E7D9F" w:rsidR="007A2CC5">
        <w:rPr>
          <w:sz w:val="28"/>
          <w:szCs w:val="28"/>
          <w:shd w:val="clear" w:color="auto" w:fill="FFFFFF"/>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w:t>
      </w:r>
      <w:r w:rsidRPr="003F5893" w:rsidR="007A2CC5">
        <w:rPr>
          <w:sz w:val="28"/>
          <w:szCs w:val="28"/>
          <w:shd w:val="clear" w:color="auto" w:fill="FFFFFF"/>
        </w:rPr>
        <w:t xml:space="preserve">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sidRPr="003F5893" w:rsidR="00400884">
        <w:rPr>
          <w:sz w:val="28"/>
          <w:szCs w:val="28"/>
          <w:shd w:val="clear" w:color="auto" w:fill="FFFFFF"/>
        </w:rPr>
        <w:t>.</w:t>
      </w:r>
    </w:p>
    <w:p w:rsidR="00B53FE3" w:rsidP="007F705B" w14:paraId="612DF139" w14:textId="1A55B488">
      <w:pPr>
        <w:ind w:firstLine="708"/>
        <w:jc w:val="both"/>
        <w:rPr>
          <w:sz w:val="28"/>
          <w:szCs w:val="28"/>
        </w:rPr>
      </w:pPr>
      <w:r w:rsidRPr="007F705B">
        <w:rPr>
          <w:sz w:val="28"/>
          <w:szCs w:val="28"/>
        </w:rPr>
        <w:t>Доводы</w:t>
      </w:r>
      <w:r w:rsidRPr="007F705B" w:rsidR="00B16ED5">
        <w:t xml:space="preserve"> </w:t>
      </w:r>
      <w:r w:rsidRPr="007F705B" w:rsidR="00B16ED5">
        <w:rPr>
          <w:sz w:val="28"/>
          <w:szCs w:val="28"/>
        </w:rPr>
        <w:t>представителя привлекаемого лица</w:t>
      </w:r>
      <w:r w:rsidRPr="007F705B" w:rsidR="00937E0C">
        <w:t xml:space="preserve"> </w:t>
      </w:r>
      <w:r w:rsidRPr="007F705B" w:rsidR="00937E0C">
        <w:rPr>
          <w:sz w:val="28"/>
          <w:szCs w:val="28"/>
        </w:rPr>
        <w:t>подлежат отклонению как основанные на неверном толковании норм закона, указанные доводы</w:t>
      </w:r>
      <w:r w:rsidRPr="007F705B" w:rsidR="00B16ED5">
        <w:rPr>
          <w:sz w:val="28"/>
          <w:szCs w:val="28"/>
        </w:rPr>
        <w:t xml:space="preserve"> мировой судья расценивает как реализацию права на защиту, считает их несостоятельными поскольку, </w:t>
      </w:r>
      <w:r w:rsidR="007F705B">
        <w:rPr>
          <w:sz w:val="28"/>
          <w:szCs w:val="28"/>
        </w:rPr>
        <w:t>они</w:t>
      </w:r>
      <w:r w:rsidRPr="007F705B" w:rsidR="00B16ED5">
        <w:rPr>
          <w:sz w:val="28"/>
          <w:szCs w:val="28"/>
        </w:rPr>
        <w:t xml:space="preserve"> противоречат совокупности собранных по делу доказательств, и не ставят под сомнение наличие в действиях ООО «Татнефть-АЗС Центр» состава административного правонарушения, предусмотренного ч.1 ст. 12.34 КоАП РФ.</w:t>
      </w:r>
      <w:r w:rsidR="00937E0C">
        <w:rPr>
          <w:sz w:val="28"/>
          <w:szCs w:val="28"/>
        </w:rPr>
        <w:t xml:space="preserve"> </w:t>
      </w:r>
    </w:p>
    <w:p w:rsidR="00602550" w:rsidRPr="003F5893" w:rsidP="00602550" w14:paraId="1ED328E8" w14:textId="3DEA50E3">
      <w:pPr>
        <w:ind w:firstLine="708"/>
        <w:jc w:val="both"/>
        <w:rPr>
          <w:sz w:val="28"/>
          <w:szCs w:val="28"/>
        </w:rPr>
      </w:pPr>
      <w:r w:rsidRPr="003F5893">
        <w:rPr>
          <w:sz w:val="28"/>
          <w:szCs w:val="28"/>
        </w:rPr>
        <w:t>Обстоятельств, смягчающих и отягчающих административную ответственность по делу не установлено.</w:t>
      </w:r>
    </w:p>
    <w:p w:rsidR="00602550" w:rsidP="00602550" w14:paraId="25D5077A" w14:textId="77777777">
      <w:pPr>
        <w:ind w:firstLine="708"/>
        <w:jc w:val="both"/>
        <w:rPr>
          <w:sz w:val="28"/>
          <w:szCs w:val="28"/>
        </w:rPr>
      </w:pPr>
      <w:r w:rsidRPr="00602550">
        <w:rPr>
          <w:sz w:val="28"/>
          <w:szCs w:val="28"/>
        </w:rPr>
        <w:t xml:space="preserve">В соответствии с ч. 3.2 ст. 4.1 КоАП РФ </w:t>
      </w:r>
      <w:r w:rsidR="00BE19BC">
        <w:rPr>
          <w:sz w:val="28"/>
          <w:szCs w:val="28"/>
        </w:rPr>
        <w:t>п</w:t>
      </w:r>
      <w:r w:rsidRPr="00602550">
        <w:rPr>
          <w:sz w:val="28"/>
          <w:szCs w:val="28"/>
        </w:rPr>
        <w:t xml:space="preserve">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w:t>
      </w:r>
      <w:r w:rsidRPr="00602550">
        <w:rPr>
          <w:sz w:val="28"/>
          <w:szCs w:val="28"/>
        </w:rPr>
        <w:t>случае, если минимальный размер административного штрафа для юридических лиц составляет не менее ста тысяч рублей.</w:t>
      </w:r>
    </w:p>
    <w:p w:rsidR="00602550" w:rsidP="00602550" w14:paraId="788C99D3" w14:textId="77777777">
      <w:pPr>
        <w:ind w:firstLine="708"/>
        <w:jc w:val="both"/>
        <w:rPr>
          <w:sz w:val="28"/>
          <w:szCs w:val="28"/>
        </w:rPr>
      </w:pPr>
      <w:r w:rsidRPr="00602550">
        <w:rPr>
          <w:sz w:val="28"/>
          <w:szCs w:val="28"/>
        </w:rPr>
        <w:t xml:space="preserve">Согласно ч. 3.3 ст. 4.1 КоАП РФ </w:t>
      </w:r>
      <w:r w:rsidR="00BE19BC">
        <w:rPr>
          <w:sz w:val="28"/>
          <w:szCs w:val="28"/>
        </w:rPr>
        <w:t>п</w:t>
      </w:r>
      <w:r w:rsidRPr="00602550">
        <w:rPr>
          <w:sz w:val="28"/>
          <w:szCs w:val="28"/>
        </w:rPr>
        <w:t>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602550" w:rsidRPr="00602550" w:rsidP="00602550" w14:paraId="44F630EF" w14:textId="77777777">
      <w:pPr>
        <w:ind w:firstLine="708"/>
        <w:jc w:val="both"/>
        <w:rPr>
          <w:sz w:val="28"/>
          <w:szCs w:val="28"/>
        </w:rPr>
      </w:pPr>
      <w:r w:rsidRPr="00602550">
        <w:rPr>
          <w:sz w:val="28"/>
          <w:szCs w:val="28"/>
        </w:rPr>
        <w:t xml:space="preserve">При таких обстоятельствах, назначение данной организации административного наказания в виде административного штрафа в максимальном размере, предусмотренном санкцией ч. </w:t>
      </w:r>
      <w:r>
        <w:rPr>
          <w:sz w:val="28"/>
          <w:szCs w:val="28"/>
        </w:rPr>
        <w:t>1</w:t>
      </w:r>
      <w:r w:rsidRPr="00602550">
        <w:rPr>
          <w:sz w:val="28"/>
          <w:szCs w:val="28"/>
        </w:rPr>
        <w:t xml:space="preserve"> ст. </w:t>
      </w:r>
      <w:r>
        <w:rPr>
          <w:sz w:val="28"/>
          <w:szCs w:val="28"/>
        </w:rPr>
        <w:t>12.34</w:t>
      </w:r>
      <w:r w:rsidRPr="00602550">
        <w:rPr>
          <w:sz w:val="28"/>
          <w:szCs w:val="28"/>
        </w:rPr>
        <w:t xml:space="preserve"> КоАП РФ, не соответствует характеру совершенного юридическим лицом административного правонарушения, конкретным обстоятельствам дела и может повлечь избыточное ограничение прав юридического лица, а потому подлежит снижению ниже низшего предела, предусмотренного санкцией данной статьи, но до размера не менее половины минимального размера.</w:t>
      </w:r>
    </w:p>
    <w:p w:rsidR="009D6553" w:rsidP="00602550" w14:paraId="33C00F46" w14:textId="77777777">
      <w:pPr>
        <w:ind w:firstLine="708"/>
        <w:jc w:val="both"/>
        <w:rPr>
          <w:sz w:val="28"/>
          <w:szCs w:val="28"/>
        </w:rPr>
      </w:pPr>
      <w:r w:rsidRPr="009D6553">
        <w:rPr>
          <w:sz w:val="28"/>
          <w:szCs w:val="28"/>
        </w:rPr>
        <w:t>Таким образом, с учетом характера совершенного правонарушения и наступивших последствий, конкретных обстоятельств дела, финансового положения юридического лица, вида его деятельности и в целях исключения избыточного ограничения прав юридического лица, считаю возможным применить в отношении ООО «</w:t>
      </w:r>
      <w:r>
        <w:rPr>
          <w:sz w:val="28"/>
          <w:szCs w:val="28"/>
        </w:rPr>
        <w:t>Татне</w:t>
      </w:r>
      <w:r w:rsidR="00BC600D">
        <w:rPr>
          <w:sz w:val="28"/>
          <w:szCs w:val="28"/>
        </w:rPr>
        <w:t>ф</w:t>
      </w:r>
      <w:r>
        <w:rPr>
          <w:sz w:val="28"/>
          <w:szCs w:val="28"/>
        </w:rPr>
        <w:t>ть-АЗС Центр</w:t>
      </w:r>
      <w:r w:rsidRPr="009D6553">
        <w:rPr>
          <w:sz w:val="28"/>
          <w:szCs w:val="28"/>
        </w:rPr>
        <w:t xml:space="preserve">» положения </w:t>
      </w:r>
      <w:r w:rsidRPr="009D6553">
        <w:rPr>
          <w:sz w:val="28"/>
          <w:szCs w:val="28"/>
        </w:rPr>
        <w:t>ч.ч</w:t>
      </w:r>
      <w:r w:rsidRPr="009D6553">
        <w:rPr>
          <w:sz w:val="28"/>
          <w:szCs w:val="28"/>
        </w:rPr>
        <w:t xml:space="preserve">. 3.2 и 3.3 ст. 4.1 КоАП РФ и назначить административное наказание ниже низшего предела, предусмотренного ч.1 ст. </w:t>
      </w:r>
      <w:r>
        <w:rPr>
          <w:sz w:val="28"/>
          <w:szCs w:val="28"/>
        </w:rPr>
        <w:t>12.34</w:t>
      </w:r>
      <w:r w:rsidRPr="009D6553">
        <w:rPr>
          <w:sz w:val="28"/>
          <w:szCs w:val="28"/>
        </w:rPr>
        <w:t xml:space="preserve"> КоАП РФ.</w:t>
      </w:r>
    </w:p>
    <w:p w:rsidR="001E4255" w:rsidP="00ED5E11" w14:paraId="269DC29C" w14:textId="77777777">
      <w:pPr>
        <w:ind w:firstLine="720"/>
        <w:jc w:val="both"/>
        <w:rPr>
          <w:sz w:val="28"/>
          <w:szCs w:val="28"/>
        </w:rPr>
      </w:pPr>
      <w:r w:rsidRPr="003F5893">
        <w:rPr>
          <w:sz w:val="28"/>
          <w:szCs w:val="28"/>
        </w:rPr>
        <w:t>На основании части 1 статьи 12.</w:t>
      </w:r>
      <w:r w:rsidRPr="003F5893" w:rsidR="00DF6D58">
        <w:rPr>
          <w:sz w:val="28"/>
          <w:szCs w:val="28"/>
        </w:rPr>
        <w:t>3</w:t>
      </w:r>
      <w:r w:rsidRPr="003F5893" w:rsidR="007A2CC5">
        <w:rPr>
          <w:sz w:val="28"/>
          <w:szCs w:val="28"/>
        </w:rPr>
        <w:t>4</w:t>
      </w:r>
      <w:r w:rsidRPr="003F5893">
        <w:rPr>
          <w:sz w:val="28"/>
          <w:szCs w:val="28"/>
        </w:rPr>
        <w:t xml:space="preserve">, статей 29.9, 29.10 Кодекса Российской Федерации об административных правонарушениях, мировой судья, </w:t>
      </w:r>
    </w:p>
    <w:p w:rsidR="00563AFF" w:rsidRPr="003F5893" w:rsidP="00ED5E11" w14:paraId="0D3FAB60" w14:textId="77777777">
      <w:pPr>
        <w:ind w:right="-5"/>
        <w:jc w:val="center"/>
        <w:rPr>
          <w:sz w:val="28"/>
          <w:szCs w:val="28"/>
        </w:rPr>
      </w:pPr>
      <w:r w:rsidRPr="003F5893">
        <w:rPr>
          <w:sz w:val="28"/>
          <w:szCs w:val="28"/>
        </w:rPr>
        <w:t xml:space="preserve">постановил: </w:t>
      </w:r>
    </w:p>
    <w:p w:rsidR="00563AFF" w:rsidRPr="003F5893" w:rsidP="00ED5E11" w14:paraId="5E9E270A" w14:textId="77777777">
      <w:pPr>
        <w:ind w:right="-5"/>
        <w:jc w:val="center"/>
        <w:rPr>
          <w:sz w:val="28"/>
          <w:szCs w:val="28"/>
        </w:rPr>
      </w:pPr>
    </w:p>
    <w:p w:rsidR="00DF6D58" w:rsidRPr="003F5893" w:rsidP="00ED5E11" w14:paraId="744C8811" w14:textId="75F870E3">
      <w:pPr>
        <w:ind w:firstLine="720"/>
        <w:jc w:val="both"/>
        <w:rPr>
          <w:sz w:val="28"/>
          <w:szCs w:val="28"/>
        </w:rPr>
      </w:pPr>
      <w:r w:rsidRPr="003F5893">
        <w:rPr>
          <w:sz w:val="28"/>
          <w:szCs w:val="28"/>
        </w:rPr>
        <w:t>общество с ограниченной ответственностью «Татнефть</w:t>
      </w:r>
      <w:r w:rsidRPr="003F5893" w:rsidR="003F5893">
        <w:rPr>
          <w:sz w:val="28"/>
          <w:szCs w:val="28"/>
        </w:rPr>
        <w:t>-</w:t>
      </w:r>
      <w:r w:rsidRPr="003F5893">
        <w:rPr>
          <w:sz w:val="28"/>
          <w:szCs w:val="28"/>
        </w:rPr>
        <w:t>АЗС Центр»</w:t>
      </w:r>
      <w:r w:rsidRPr="003F5893" w:rsidR="00563AFF">
        <w:rPr>
          <w:sz w:val="28"/>
          <w:szCs w:val="28"/>
        </w:rPr>
        <w:t xml:space="preserve"> признать виновным в совершении административного правонарушения, предусмотренного частью 1 статьи 12.</w:t>
      </w:r>
      <w:r w:rsidRPr="003F5893">
        <w:rPr>
          <w:sz w:val="28"/>
          <w:szCs w:val="28"/>
        </w:rPr>
        <w:t>34</w:t>
      </w:r>
      <w:r w:rsidRPr="003F5893" w:rsidR="00563AFF">
        <w:rPr>
          <w:sz w:val="28"/>
          <w:szCs w:val="28"/>
        </w:rPr>
        <w:t xml:space="preserve"> </w:t>
      </w:r>
      <w:r w:rsidRPr="003F5893" w:rsidR="003F5893">
        <w:rPr>
          <w:sz w:val="28"/>
          <w:szCs w:val="28"/>
        </w:rPr>
        <w:t>Кодекса Российской Федерации об административных правонарушениях</w:t>
      </w:r>
      <w:r w:rsidRPr="003F5893" w:rsidR="00563AFF">
        <w:rPr>
          <w:sz w:val="28"/>
          <w:szCs w:val="28"/>
        </w:rPr>
        <w:t>, назначи</w:t>
      </w:r>
      <w:r w:rsidR="005B058D">
        <w:rPr>
          <w:sz w:val="28"/>
          <w:szCs w:val="28"/>
        </w:rPr>
        <w:t>ть</w:t>
      </w:r>
      <w:r w:rsidRPr="003F5893" w:rsidR="00563AFF">
        <w:rPr>
          <w:sz w:val="28"/>
          <w:szCs w:val="28"/>
        </w:rPr>
        <w:t xml:space="preserve"> наказание в виде штрафа в размере </w:t>
      </w:r>
      <w:r w:rsidR="00602550">
        <w:rPr>
          <w:sz w:val="28"/>
          <w:szCs w:val="28"/>
        </w:rPr>
        <w:t>1</w:t>
      </w:r>
      <w:r w:rsidRPr="003F5893">
        <w:rPr>
          <w:sz w:val="28"/>
          <w:szCs w:val="28"/>
        </w:rPr>
        <w:t xml:space="preserve">00 </w:t>
      </w:r>
      <w:r w:rsidRPr="003F5893" w:rsidR="00563AFF">
        <w:rPr>
          <w:sz w:val="28"/>
          <w:szCs w:val="28"/>
        </w:rPr>
        <w:t xml:space="preserve">000 </w:t>
      </w:r>
      <w:r w:rsidRPr="003F5893">
        <w:rPr>
          <w:sz w:val="28"/>
          <w:szCs w:val="28"/>
        </w:rPr>
        <w:t>(</w:t>
      </w:r>
      <w:r w:rsidR="00602550">
        <w:rPr>
          <w:sz w:val="28"/>
          <w:szCs w:val="28"/>
        </w:rPr>
        <w:t>сто</w:t>
      </w:r>
      <w:r w:rsidRPr="003F5893">
        <w:rPr>
          <w:sz w:val="28"/>
          <w:szCs w:val="28"/>
        </w:rPr>
        <w:t xml:space="preserve"> тысяч) </w:t>
      </w:r>
      <w:r w:rsidR="008747B2">
        <w:rPr>
          <w:sz w:val="28"/>
          <w:szCs w:val="28"/>
        </w:rPr>
        <w:t>рублей в доход государства.</w:t>
      </w:r>
    </w:p>
    <w:p w:rsidR="00DF6D58" w:rsidRPr="003F5893" w:rsidP="00ED5E11" w14:paraId="370CE16C" w14:textId="77777777">
      <w:pPr>
        <w:ind w:firstLine="720"/>
        <w:jc w:val="both"/>
        <w:rPr>
          <w:sz w:val="28"/>
          <w:szCs w:val="28"/>
        </w:rPr>
      </w:pPr>
      <w:r w:rsidRPr="003F5893">
        <w:rPr>
          <w:sz w:val="28"/>
          <w:szCs w:val="28"/>
        </w:rPr>
        <w:t xml:space="preserve">Примечание: в силу ч.1.3 ст.32.2 КоАП РФ при уплате </w:t>
      </w:r>
      <w:r w:rsidRPr="003F5893">
        <w:rPr>
          <w:sz w:val="28"/>
          <w:szCs w:val="28"/>
          <w:shd w:val="clear" w:color="auto" w:fill="FFFFFF"/>
        </w:rPr>
        <w:t>административного штрафа лицом, привлеченным к административной ответственности за совершение инкриминируемого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w:t>
      </w:r>
      <w:r w:rsidR="00BC600D">
        <w:rPr>
          <w:sz w:val="28"/>
          <w:szCs w:val="28"/>
          <w:shd w:val="clear" w:color="auto" w:fill="FFFFFF"/>
        </w:rPr>
        <w:t>енного административного штрафа</w:t>
      </w:r>
      <w:r w:rsidRPr="003F5893">
        <w:rPr>
          <w:sz w:val="28"/>
          <w:szCs w:val="28"/>
          <w:shd w:val="clear" w:color="auto" w:fill="FFFFFF"/>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3AFF" w:rsidP="00ED5E11" w14:paraId="0430BFC9" w14:textId="77777777">
      <w:pPr>
        <w:widowControl w:val="0"/>
        <w:autoSpaceDE w:val="0"/>
        <w:autoSpaceDN w:val="0"/>
        <w:adjustRightInd w:val="0"/>
        <w:ind w:firstLine="708"/>
        <w:jc w:val="both"/>
        <w:rPr>
          <w:sz w:val="28"/>
          <w:szCs w:val="28"/>
        </w:rPr>
      </w:pPr>
      <w:r w:rsidRPr="003F5893">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9D6553" w:rsidRPr="003F5893" w:rsidP="00ED5E11" w14:paraId="1A6E59FB" w14:textId="77777777">
      <w:pPr>
        <w:widowControl w:val="0"/>
        <w:autoSpaceDE w:val="0"/>
        <w:autoSpaceDN w:val="0"/>
        <w:adjustRightInd w:val="0"/>
        <w:ind w:firstLine="708"/>
        <w:jc w:val="both"/>
        <w:rPr>
          <w:sz w:val="28"/>
          <w:szCs w:val="28"/>
        </w:rPr>
      </w:pPr>
    </w:p>
    <w:p w:rsidR="00563AFF" w:rsidRPr="003F5893" w:rsidP="00ED5E11" w14:paraId="167EA0F1" w14:textId="77777777">
      <w:pPr>
        <w:widowControl w:val="0"/>
        <w:autoSpaceDE w:val="0"/>
        <w:autoSpaceDN w:val="0"/>
        <w:adjustRightInd w:val="0"/>
        <w:jc w:val="both"/>
        <w:rPr>
          <w:sz w:val="28"/>
          <w:szCs w:val="28"/>
        </w:rPr>
      </w:pPr>
    </w:p>
    <w:p w:rsidR="00563AFF" w:rsidRPr="003F5893" w:rsidP="00ED5E11" w14:paraId="12F0FE38" w14:textId="77777777">
      <w:pPr>
        <w:rPr>
          <w:sz w:val="28"/>
          <w:szCs w:val="28"/>
        </w:rPr>
      </w:pPr>
      <w:r w:rsidRPr="003F5893">
        <w:rPr>
          <w:sz w:val="28"/>
          <w:szCs w:val="28"/>
        </w:rPr>
        <w:t>Копия верна</w:t>
      </w:r>
    </w:p>
    <w:p w:rsidR="00563AFF" w:rsidP="00ED5E11" w14:paraId="42555474" w14:textId="77777777">
      <w:pPr>
        <w:widowControl w:val="0"/>
        <w:autoSpaceDE w:val="0"/>
        <w:autoSpaceDN w:val="0"/>
        <w:adjustRightInd w:val="0"/>
        <w:jc w:val="both"/>
        <w:rPr>
          <w:sz w:val="28"/>
          <w:szCs w:val="28"/>
        </w:rPr>
      </w:pPr>
      <w:r w:rsidRPr="003F5893">
        <w:rPr>
          <w:sz w:val="28"/>
          <w:szCs w:val="28"/>
        </w:rPr>
        <w:t xml:space="preserve">Мировой судья                                                       </w:t>
      </w:r>
      <w:r w:rsidRPr="003F5893">
        <w:rPr>
          <w:sz w:val="28"/>
          <w:szCs w:val="28"/>
        </w:rPr>
        <w:tab/>
      </w:r>
      <w:r w:rsidRPr="003F5893">
        <w:rPr>
          <w:sz w:val="28"/>
          <w:szCs w:val="28"/>
        </w:rPr>
        <w:tab/>
        <w:t>А.Ю. Назарова</w:t>
      </w:r>
    </w:p>
    <w:p w:rsidR="00602550" w:rsidRPr="003F5893" w:rsidP="00ED5E11" w14:paraId="5E95C320" w14:textId="77777777">
      <w:pPr>
        <w:widowControl w:val="0"/>
        <w:autoSpaceDE w:val="0"/>
        <w:autoSpaceDN w:val="0"/>
        <w:adjustRightInd w:val="0"/>
        <w:jc w:val="both"/>
        <w:rPr>
          <w:sz w:val="28"/>
          <w:szCs w:val="28"/>
        </w:rPr>
      </w:pPr>
    </w:p>
    <w:p w:rsidR="00563AFF" w:rsidP="00ED5E11" w14:paraId="326B8C6D" w14:textId="77777777">
      <w:pPr>
        <w:pStyle w:val="1"/>
        <w:ind w:right="-1"/>
        <w:jc w:val="both"/>
        <w:rPr>
          <w:rFonts w:ascii="Times New Roman" w:hAnsi="Times New Roman"/>
          <w:sz w:val="28"/>
          <w:szCs w:val="28"/>
        </w:rPr>
      </w:pPr>
      <w:r w:rsidRPr="003F5893">
        <w:rPr>
          <w:rFonts w:ascii="Times New Roman" w:hAnsi="Times New Roman"/>
          <w:sz w:val="28"/>
          <w:szCs w:val="28"/>
        </w:rPr>
        <w:t>Постановление вступило в з</w:t>
      </w:r>
      <w:r w:rsidR="00EA4229">
        <w:rPr>
          <w:rFonts w:ascii="Times New Roman" w:hAnsi="Times New Roman"/>
          <w:sz w:val="28"/>
          <w:szCs w:val="28"/>
        </w:rPr>
        <w:t>аконную силу___________________</w:t>
      </w:r>
      <w:r w:rsidRPr="003F5893">
        <w:rPr>
          <w:rFonts w:ascii="Times New Roman" w:hAnsi="Times New Roman"/>
          <w:sz w:val="28"/>
          <w:szCs w:val="28"/>
        </w:rPr>
        <w:t>202</w:t>
      </w:r>
      <w:r w:rsidR="005B058D">
        <w:rPr>
          <w:rFonts w:ascii="Times New Roman" w:hAnsi="Times New Roman"/>
          <w:sz w:val="28"/>
          <w:szCs w:val="28"/>
        </w:rPr>
        <w:t>2</w:t>
      </w:r>
      <w:r w:rsidRPr="003F5893">
        <w:rPr>
          <w:rFonts w:ascii="Times New Roman" w:hAnsi="Times New Roman"/>
          <w:sz w:val="28"/>
          <w:szCs w:val="28"/>
        </w:rPr>
        <w:t xml:space="preserve"> года</w:t>
      </w:r>
    </w:p>
    <w:p w:rsidR="009D6553" w:rsidRPr="003F5893" w:rsidP="00ED5E11" w14:paraId="62F6F75B" w14:textId="77777777">
      <w:pPr>
        <w:pStyle w:val="1"/>
        <w:ind w:right="-1"/>
        <w:jc w:val="both"/>
        <w:rPr>
          <w:rFonts w:ascii="Times New Roman" w:hAnsi="Times New Roman"/>
          <w:sz w:val="28"/>
          <w:szCs w:val="28"/>
        </w:rPr>
      </w:pPr>
    </w:p>
    <w:p w:rsidR="00563AFF" w:rsidRPr="003F5893" w:rsidP="00ED5E11" w14:paraId="377C3C05" w14:textId="77777777">
      <w:pPr>
        <w:widowControl w:val="0"/>
        <w:autoSpaceDE w:val="0"/>
        <w:autoSpaceDN w:val="0"/>
        <w:adjustRightInd w:val="0"/>
        <w:jc w:val="both"/>
        <w:rPr>
          <w:sz w:val="28"/>
          <w:szCs w:val="28"/>
        </w:rPr>
      </w:pPr>
      <w:r w:rsidRPr="003F5893">
        <w:rPr>
          <w:sz w:val="28"/>
          <w:szCs w:val="28"/>
        </w:rPr>
        <w:t xml:space="preserve">Мировой судья                                                      </w:t>
      </w:r>
      <w:r w:rsidRPr="003F5893">
        <w:rPr>
          <w:sz w:val="28"/>
          <w:szCs w:val="28"/>
        </w:rPr>
        <w:tab/>
      </w:r>
      <w:r w:rsidRPr="003F5893">
        <w:rPr>
          <w:sz w:val="28"/>
          <w:szCs w:val="28"/>
        </w:rPr>
        <w:tab/>
        <w:t xml:space="preserve"> </w:t>
      </w:r>
      <w:r w:rsidRPr="003F5893">
        <w:rPr>
          <w:sz w:val="28"/>
          <w:szCs w:val="28"/>
        </w:rPr>
        <w:tab/>
        <w:t>А.Ю. Назарова</w:t>
      </w:r>
    </w:p>
    <w:p w:rsidR="00563AFF" w:rsidRPr="003F5893" w:rsidP="00ED5E11" w14:paraId="34175D1D" w14:textId="77777777">
      <w:pPr>
        <w:widowControl w:val="0"/>
        <w:autoSpaceDE w:val="0"/>
        <w:autoSpaceDN w:val="0"/>
        <w:adjustRightInd w:val="0"/>
        <w:jc w:val="both"/>
        <w:rPr>
          <w:u w:val="single"/>
        </w:rPr>
      </w:pPr>
    </w:p>
    <w:p w:rsidR="00563AFF" w:rsidRPr="003F5893" w:rsidP="00ED5E11" w14:paraId="7F5BFE71" w14:textId="77777777">
      <w:pPr>
        <w:widowControl w:val="0"/>
        <w:autoSpaceDE w:val="0"/>
        <w:autoSpaceDN w:val="0"/>
        <w:adjustRightInd w:val="0"/>
        <w:ind w:firstLine="540"/>
        <w:jc w:val="both"/>
        <w:rPr>
          <w:u w:val="single"/>
        </w:rPr>
      </w:pPr>
      <w:r w:rsidRPr="003F5893">
        <w:rPr>
          <w:u w:val="single"/>
        </w:rPr>
        <w:t>примечание:</w:t>
      </w:r>
    </w:p>
    <w:p w:rsidR="00563AFF" w:rsidRPr="003F5893" w:rsidP="00ED5E11" w14:paraId="073D3E40" w14:textId="77777777">
      <w:pPr>
        <w:widowControl w:val="0"/>
        <w:autoSpaceDE w:val="0"/>
        <w:autoSpaceDN w:val="0"/>
        <w:adjustRightInd w:val="0"/>
        <w:ind w:firstLine="540"/>
        <w:jc w:val="both"/>
      </w:pPr>
      <w:r w:rsidRPr="003F5893">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63AFF" w:rsidRPr="003F5893" w:rsidP="00ED5E11" w14:paraId="5389C0D7" w14:textId="77777777">
      <w:pPr>
        <w:widowControl w:val="0"/>
        <w:autoSpaceDE w:val="0"/>
        <w:autoSpaceDN w:val="0"/>
        <w:adjustRightInd w:val="0"/>
        <w:ind w:firstLine="540"/>
        <w:jc w:val="both"/>
      </w:pPr>
      <w:r w:rsidRPr="003F5893">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563AFF" w:rsidRPr="003F5893" w:rsidP="00ED5E11" w14:paraId="66B7DCA8" w14:textId="77777777">
      <w:pPr>
        <w:widowControl w:val="0"/>
        <w:autoSpaceDE w:val="0"/>
        <w:autoSpaceDN w:val="0"/>
        <w:adjustRightInd w:val="0"/>
        <w:ind w:firstLine="540"/>
        <w:jc w:val="both"/>
      </w:pPr>
      <w:r w:rsidRPr="003F5893">
        <w:t xml:space="preserve">Квитанцию об оплате штрафа рекомендуем принести в суд, в кабинет №303 по ул. </w:t>
      </w:r>
      <w:r w:rsidRPr="003F5893">
        <w:t>Р.Фахретдина</w:t>
      </w:r>
      <w:r w:rsidRPr="003F5893">
        <w:t>, 56А г. Альметьевска.</w:t>
      </w:r>
    </w:p>
    <w:p w:rsidR="00563AFF" w:rsidRPr="003F5893" w:rsidP="00ED5E11" w14:paraId="36991018" w14:textId="77777777">
      <w:pPr>
        <w:widowControl w:val="0"/>
        <w:autoSpaceDE w:val="0"/>
        <w:autoSpaceDN w:val="0"/>
        <w:adjustRightInd w:val="0"/>
        <w:ind w:firstLine="540"/>
        <w:jc w:val="both"/>
      </w:pPr>
      <w:r w:rsidRPr="003F5893">
        <w:t xml:space="preserve">Реквизиты для перечисления штрафа </w:t>
      </w:r>
    </w:p>
    <w:p w:rsidR="003F5893" w:rsidRPr="003F5893" w:rsidP="00ED5E11" w14:paraId="290B3440" w14:textId="2581B1E5">
      <w:pPr>
        <w:widowControl w:val="0"/>
        <w:autoSpaceDE w:val="0"/>
        <w:autoSpaceDN w:val="0"/>
        <w:adjustRightInd w:val="0"/>
        <w:ind w:firstLine="540"/>
        <w:jc w:val="both"/>
      </w:pPr>
      <w:r w:rsidRPr="003F5893">
        <w:t xml:space="preserve">Получатель платежа УФК по </w:t>
      </w:r>
      <w:r w:rsidRPr="003F5893">
        <w:t>Челябинской области (ГУ МВД России по Челябинской области), ИНН 7453040734, КПП 745301001, ОКТМО 756</w:t>
      </w:r>
      <w:r w:rsidR="002D6FAE">
        <w:t>49000</w:t>
      </w:r>
      <w:r w:rsidRPr="003F5893">
        <w:t xml:space="preserve">, счет получателя 03100643000000016900 в Отделение Челябинск Банка России//УФК по Челябинской области г. Челябинск, БИК 017501500, </w:t>
      </w:r>
      <w:r w:rsidRPr="003F5893">
        <w:t>кор.сч</w:t>
      </w:r>
      <w:r w:rsidRPr="003F5893">
        <w:t xml:space="preserve">. 40102810645370000062, КБК 18811601123010001140, УИН </w:t>
      </w:r>
      <w:r w:rsidR="005B058D">
        <w:t>188104</w:t>
      </w:r>
      <w:r w:rsidR="002D6FAE">
        <w:t>74220540011488</w:t>
      </w:r>
      <w:r w:rsidR="005B058D">
        <w:t>.</w:t>
      </w:r>
    </w:p>
    <w:p w:rsidR="0043104E" w:rsidRPr="003F5893" w:rsidP="00ED5E11" w14:paraId="2DE03253" w14:textId="77777777"/>
    <w:sectPr w:rsidSect="000D0D50">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2974148"/>
      <w:docPartObj>
        <w:docPartGallery w:val="Page Numbers (Top of Page)"/>
        <w:docPartUnique/>
      </w:docPartObj>
    </w:sdtPr>
    <w:sdtContent>
      <w:p w:rsidR="000D0D50" w14:paraId="6107EC50" w14:textId="77777777">
        <w:pPr>
          <w:pStyle w:val="Header"/>
          <w:jc w:val="center"/>
        </w:pPr>
        <w:r>
          <w:fldChar w:fldCharType="begin"/>
        </w:r>
        <w:r>
          <w:instrText>PAGE   \* MERGEFORMAT</w:instrText>
        </w:r>
        <w:r>
          <w:fldChar w:fldCharType="separate"/>
        </w:r>
        <w:r w:rsidR="00C04448">
          <w:rPr>
            <w:noProof/>
          </w:rPr>
          <w:t>9</w:t>
        </w:r>
        <w:r>
          <w:fldChar w:fldCharType="end"/>
        </w:r>
      </w:p>
    </w:sdtContent>
  </w:sdt>
  <w:p w:rsidR="000D0D50" w14:paraId="0801B36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A5"/>
    <w:rsid w:val="00000213"/>
    <w:rsid w:val="000470A4"/>
    <w:rsid w:val="000D0D50"/>
    <w:rsid w:val="000E7D9F"/>
    <w:rsid w:val="00182A39"/>
    <w:rsid w:val="001C088E"/>
    <w:rsid w:val="001D6825"/>
    <w:rsid w:val="001E4255"/>
    <w:rsid w:val="00224A90"/>
    <w:rsid w:val="00262769"/>
    <w:rsid w:val="00274504"/>
    <w:rsid w:val="00281E49"/>
    <w:rsid w:val="002924E9"/>
    <w:rsid w:val="002B52D4"/>
    <w:rsid w:val="002C2FE7"/>
    <w:rsid w:val="002D6FAE"/>
    <w:rsid w:val="00356682"/>
    <w:rsid w:val="003B769C"/>
    <w:rsid w:val="003C4A36"/>
    <w:rsid w:val="003F5893"/>
    <w:rsid w:val="00400884"/>
    <w:rsid w:val="0043104E"/>
    <w:rsid w:val="00454C8D"/>
    <w:rsid w:val="00471725"/>
    <w:rsid w:val="00486766"/>
    <w:rsid w:val="005317E3"/>
    <w:rsid w:val="00541529"/>
    <w:rsid w:val="00563AFF"/>
    <w:rsid w:val="005B058D"/>
    <w:rsid w:val="005C34A2"/>
    <w:rsid w:val="005D29E9"/>
    <w:rsid w:val="005E16A5"/>
    <w:rsid w:val="00602550"/>
    <w:rsid w:val="00621D47"/>
    <w:rsid w:val="00651A77"/>
    <w:rsid w:val="006877E8"/>
    <w:rsid w:val="006A2DA5"/>
    <w:rsid w:val="006B3BB6"/>
    <w:rsid w:val="006E1434"/>
    <w:rsid w:val="00792580"/>
    <w:rsid w:val="007A2CC5"/>
    <w:rsid w:val="007F705B"/>
    <w:rsid w:val="007F7E8F"/>
    <w:rsid w:val="00845BED"/>
    <w:rsid w:val="00856225"/>
    <w:rsid w:val="008747B2"/>
    <w:rsid w:val="0093566A"/>
    <w:rsid w:val="00937E0C"/>
    <w:rsid w:val="0095001D"/>
    <w:rsid w:val="0095590F"/>
    <w:rsid w:val="00992B3F"/>
    <w:rsid w:val="009D1526"/>
    <w:rsid w:val="009D6553"/>
    <w:rsid w:val="00A64DA5"/>
    <w:rsid w:val="00A72D8D"/>
    <w:rsid w:val="00A86376"/>
    <w:rsid w:val="00AC6286"/>
    <w:rsid w:val="00B05693"/>
    <w:rsid w:val="00B16ED5"/>
    <w:rsid w:val="00B238DD"/>
    <w:rsid w:val="00B53FE3"/>
    <w:rsid w:val="00BC600D"/>
    <w:rsid w:val="00BE19BC"/>
    <w:rsid w:val="00BE785D"/>
    <w:rsid w:val="00C04448"/>
    <w:rsid w:val="00C167C3"/>
    <w:rsid w:val="00C67687"/>
    <w:rsid w:val="00C75629"/>
    <w:rsid w:val="00CD7CFF"/>
    <w:rsid w:val="00D5408C"/>
    <w:rsid w:val="00DB0D31"/>
    <w:rsid w:val="00DE6EBD"/>
    <w:rsid w:val="00DF6D58"/>
    <w:rsid w:val="00E23A96"/>
    <w:rsid w:val="00E308AC"/>
    <w:rsid w:val="00E474F8"/>
    <w:rsid w:val="00EA27F9"/>
    <w:rsid w:val="00EA4183"/>
    <w:rsid w:val="00EA4229"/>
    <w:rsid w:val="00EA75CB"/>
    <w:rsid w:val="00ED5D7F"/>
    <w:rsid w:val="00ED5E11"/>
    <w:rsid w:val="00EE5AF0"/>
    <w:rsid w:val="00F17A29"/>
    <w:rsid w:val="00F17DC5"/>
    <w:rsid w:val="00F970EF"/>
    <w:rsid w:val="00FA1B7C"/>
    <w:rsid w:val="00FB39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8D181B7-0035-44DD-AFB3-6941CDB0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F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3AFF"/>
    <w:rPr>
      <w:color w:val="0000FF"/>
      <w:u w:val="single"/>
    </w:rPr>
  </w:style>
  <w:style w:type="paragraph" w:styleId="BodyText">
    <w:name w:val="Body Text"/>
    <w:basedOn w:val="Normal"/>
    <w:link w:val="a"/>
    <w:semiHidden/>
    <w:unhideWhenUsed/>
    <w:rsid w:val="00563AFF"/>
    <w:pPr>
      <w:ind w:right="-5"/>
      <w:jc w:val="both"/>
    </w:pPr>
    <w:rPr>
      <w:rFonts w:eastAsia="Times New Roman"/>
      <w:szCs w:val="20"/>
    </w:rPr>
  </w:style>
  <w:style w:type="character" w:customStyle="1" w:styleId="a">
    <w:name w:val="Основной текст Знак"/>
    <w:basedOn w:val="DefaultParagraphFont"/>
    <w:link w:val="BodyText"/>
    <w:semiHidden/>
    <w:rsid w:val="00563AFF"/>
    <w:rPr>
      <w:rFonts w:ascii="Times New Roman" w:eastAsia="Times New Roman" w:hAnsi="Times New Roman" w:cs="Times New Roman"/>
      <w:sz w:val="24"/>
      <w:szCs w:val="20"/>
      <w:lang w:eastAsia="ru-RU"/>
    </w:rPr>
  </w:style>
  <w:style w:type="paragraph" w:customStyle="1" w:styleId="1">
    <w:name w:val="Без интервала1"/>
    <w:rsid w:val="00563AFF"/>
    <w:pPr>
      <w:spacing w:after="0" w:line="240" w:lineRule="auto"/>
    </w:pPr>
    <w:rPr>
      <w:rFonts w:ascii="Calibri" w:eastAsia="Calibri" w:hAnsi="Calibri" w:cs="Times New Roman"/>
      <w:lang w:eastAsia="ru-RU"/>
    </w:rPr>
  </w:style>
  <w:style w:type="paragraph" w:customStyle="1" w:styleId="ConsPlusNormal">
    <w:name w:val="ConsPlusNormal"/>
    <w:rsid w:val="00563AF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0">
    <w:name w:val="Body text_"/>
    <w:basedOn w:val="DefaultParagraphFont"/>
    <w:link w:val="10"/>
    <w:locked/>
    <w:rsid w:val="00563AFF"/>
    <w:rPr>
      <w:sz w:val="26"/>
      <w:szCs w:val="26"/>
      <w:shd w:val="clear" w:color="auto" w:fill="FFFFFF"/>
    </w:rPr>
  </w:style>
  <w:style w:type="paragraph" w:customStyle="1" w:styleId="10">
    <w:name w:val="Основной текст1"/>
    <w:basedOn w:val="Normal"/>
    <w:link w:val="Bodytext0"/>
    <w:rsid w:val="00563AFF"/>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
    <w:name w:val="Body text + 13"/>
    <w:aliases w:val="5 pt,Bold"/>
    <w:basedOn w:val="Bodytext0"/>
    <w:rsid w:val="00563AFF"/>
    <w:rPr>
      <w:b/>
      <w:bCs/>
      <w:i w:val="0"/>
      <w:iCs w:val="0"/>
      <w:smallCaps w:val="0"/>
      <w:strike w:val="0"/>
      <w:dstrike w:val="0"/>
      <w:spacing w:val="0"/>
      <w:sz w:val="27"/>
      <w:szCs w:val="27"/>
      <w:u w:val="none"/>
      <w:effect w:val="none"/>
      <w:shd w:val="clear" w:color="auto" w:fill="FFFFFF"/>
      <w:lang w:val="en-US"/>
    </w:rPr>
  </w:style>
  <w:style w:type="paragraph" w:customStyle="1" w:styleId="s1">
    <w:name w:val="s_1"/>
    <w:basedOn w:val="Normal"/>
    <w:rsid w:val="001D6825"/>
    <w:pPr>
      <w:spacing w:before="100" w:beforeAutospacing="1" w:after="100" w:afterAutospacing="1"/>
    </w:pPr>
    <w:rPr>
      <w:rFonts w:eastAsia="Times New Roman"/>
    </w:rPr>
  </w:style>
  <w:style w:type="character" w:customStyle="1" w:styleId="x-btn-inner">
    <w:name w:val="x-btn-inner"/>
    <w:basedOn w:val="DefaultParagraphFont"/>
    <w:rsid w:val="00274504"/>
  </w:style>
  <w:style w:type="character" w:customStyle="1" w:styleId="s10">
    <w:name w:val="s_10"/>
    <w:basedOn w:val="DefaultParagraphFont"/>
    <w:rsid w:val="00281E49"/>
  </w:style>
  <w:style w:type="paragraph" w:styleId="Header">
    <w:name w:val="header"/>
    <w:basedOn w:val="Normal"/>
    <w:link w:val="a0"/>
    <w:uiPriority w:val="99"/>
    <w:unhideWhenUsed/>
    <w:rsid w:val="000D0D50"/>
    <w:pPr>
      <w:tabs>
        <w:tab w:val="center" w:pos="4677"/>
        <w:tab w:val="right" w:pos="9355"/>
      </w:tabs>
    </w:pPr>
  </w:style>
  <w:style w:type="character" w:customStyle="1" w:styleId="a0">
    <w:name w:val="Верхний колонтитул Знак"/>
    <w:basedOn w:val="DefaultParagraphFont"/>
    <w:link w:val="Header"/>
    <w:uiPriority w:val="99"/>
    <w:rsid w:val="000D0D50"/>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0D0D50"/>
    <w:pPr>
      <w:tabs>
        <w:tab w:val="center" w:pos="4677"/>
        <w:tab w:val="right" w:pos="9355"/>
      </w:tabs>
    </w:pPr>
  </w:style>
  <w:style w:type="character" w:customStyle="1" w:styleId="a1">
    <w:name w:val="Нижний колонтитул Знак"/>
    <w:basedOn w:val="DefaultParagraphFont"/>
    <w:link w:val="Footer"/>
    <w:uiPriority w:val="99"/>
    <w:rsid w:val="000D0D50"/>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3F589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F589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