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251A39" w14:paraId="417F0A62" w14:textId="335182B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5A003C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D84B3D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5A003C">
        <w:rPr>
          <w:sz w:val="28"/>
          <w:szCs w:val="28"/>
        </w:rPr>
        <w:t>476-03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5A003C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626B1B39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251A39">
        <w:rPr>
          <w:rFonts w:ascii="Times New Roman" w:hAnsi="Times New Roman" w:cs="Times New Roman"/>
          <w:sz w:val="28"/>
          <w:szCs w:val="28"/>
        </w:rPr>
        <w:t>Савгильдина</w:t>
      </w:r>
      <w:r w:rsidRPr="00251A39">
        <w:rPr>
          <w:rFonts w:ascii="Times New Roman" w:hAnsi="Times New Roman" w:cs="Times New Roman"/>
          <w:sz w:val="28"/>
          <w:szCs w:val="28"/>
        </w:rPr>
        <w:t xml:space="preserve"> Д</w:t>
      </w:r>
      <w:r w:rsidR="001725A5">
        <w:rPr>
          <w:rFonts w:ascii="Times New Roman" w:hAnsi="Times New Roman" w:cs="Times New Roman"/>
          <w:sz w:val="28"/>
          <w:szCs w:val="28"/>
        </w:rPr>
        <w:t>.</w:t>
      </w:r>
      <w:r w:rsidRPr="00251A39">
        <w:rPr>
          <w:rFonts w:ascii="Times New Roman" w:hAnsi="Times New Roman" w:cs="Times New Roman"/>
          <w:sz w:val="28"/>
          <w:szCs w:val="28"/>
        </w:rPr>
        <w:t>М</w:t>
      </w:r>
      <w:r w:rsidR="001725A5">
        <w:rPr>
          <w:rFonts w:ascii="Times New Roman" w:hAnsi="Times New Roman" w:cs="Times New Roman"/>
          <w:sz w:val="28"/>
          <w:szCs w:val="28"/>
        </w:rPr>
        <w:t>.</w:t>
      </w:r>
      <w:r w:rsidRPr="00251A39">
        <w:rPr>
          <w:rFonts w:ascii="Times New Roman" w:hAnsi="Times New Roman" w:cs="Times New Roman"/>
          <w:sz w:val="28"/>
          <w:szCs w:val="28"/>
        </w:rPr>
        <w:t xml:space="preserve">, </w:t>
      </w:r>
      <w:r w:rsidR="001725A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1A39">
        <w:rPr>
          <w:rFonts w:ascii="Times New Roman" w:hAnsi="Times New Roman" w:cs="Times New Roman"/>
          <w:sz w:val="28"/>
          <w:szCs w:val="28"/>
        </w:rPr>
        <w:t>,</w:t>
      </w:r>
    </w:p>
    <w:p w:rsidR="00251A39" w:rsidRPr="00246B16" w:rsidP="007241AB" w14:paraId="04DF4B07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DA1333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1725A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1725A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A003C">
        <w:rPr>
          <w:sz w:val="28"/>
          <w:szCs w:val="28"/>
        </w:rPr>
        <w:t>231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251A39" w:rsidP="00251A39" w14:paraId="7EC72C8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251A39" w:rsidP="00251A39" w14:paraId="3A040FE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9CA824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A003C">
        <w:rPr>
          <w:rFonts w:ascii="Times New Roman" w:hAnsi="Times New Roman" w:cs="Times New Roman"/>
          <w:sz w:val="28"/>
          <w:szCs w:val="28"/>
        </w:rPr>
        <w:t>231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1725A5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5A003C">
        <w:rPr>
          <w:rFonts w:ascii="Times New Roman" w:hAnsi="Times New Roman" w:cs="Times New Roman"/>
          <w:sz w:val="28"/>
          <w:szCs w:val="28"/>
        </w:rPr>
        <w:t>1867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25A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8709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1725A5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251A39" w:rsidRPr="009371A7" w:rsidP="00251A39" w14:paraId="5964E12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251A39" w:rsidRPr="009371A7" w:rsidP="00251A39" w14:paraId="0E1EB5D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A79109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72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25A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251A3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416812"/>
      <w:docPartObj>
        <w:docPartGallery w:val="Page Numbers (Top of Page)"/>
        <w:docPartUnique/>
      </w:docPartObj>
    </w:sdtPr>
    <w:sdtContent>
      <w:p w:rsidR="00251A39" w14:paraId="48ABCB64" w14:textId="6D0BF76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A5">
          <w:rPr>
            <w:noProof/>
          </w:rPr>
          <w:t>4</w:t>
        </w:r>
        <w:r>
          <w:fldChar w:fldCharType="end"/>
        </w:r>
      </w:p>
    </w:sdtContent>
  </w:sdt>
  <w:p w:rsidR="00251A39" w14:paraId="7B7D1F8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725A5"/>
    <w:rsid w:val="0019240D"/>
    <w:rsid w:val="00212660"/>
    <w:rsid w:val="00246B16"/>
    <w:rsid w:val="00251A39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F0046"/>
    <w:rsid w:val="00603CA8"/>
    <w:rsid w:val="00604B84"/>
    <w:rsid w:val="00653511"/>
    <w:rsid w:val="00660E13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8F6082"/>
    <w:rsid w:val="00902FBF"/>
    <w:rsid w:val="009030D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251A3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1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251A3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51A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