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5B6" w:rsidP="007575B6">
      <w:pPr>
        <w:tabs>
          <w:tab w:val="left" w:pos="3906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0083-01-2022-002018-86 </w:t>
      </w:r>
    </w:p>
    <w:p w:rsidR="007575B6" w:rsidP="007575B6">
      <w:pPr>
        <w:tabs>
          <w:tab w:val="left" w:pos="3906"/>
        </w:tabs>
        <w:ind w:right="-1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№ 5-369/2022-2 </w:t>
      </w:r>
    </w:p>
    <w:p w:rsidR="007575B6" w:rsidP="007575B6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575B6" w:rsidP="007575B6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7575B6" w:rsidP="007575B6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01 августа 2022 года                                                            г. Альметьевск   </w:t>
      </w:r>
    </w:p>
    <w:p w:rsidR="007575B6" w:rsidP="007575B6">
      <w:pPr>
        <w:tabs>
          <w:tab w:val="left" w:pos="3906"/>
        </w:tabs>
        <w:ind w:right="-1" w:firstLine="708"/>
        <w:rPr>
          <w:sz w:val="28"/>
          <w:szCs w:val="28"/>
        </w:rPr>
      </w:pPr>
    </w:p>
    <w:p w:rsidR="007575B6" w:rsidP="007575B6">
      <w:pPr>
        <w:tabs>
          <w:tab w:val="left" w:pos="3906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7575B6" w:rsidP="007575B6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 </w:t>
      </w:r>
      <w:r w:rsidR="006B031B">
        <w:rPr>
          <w:sz w:val="28"/>
          <w:szCs w:val="28"/>
        </w:rPr>
        <w:t>Р.В.</w:t>
      </w:r>
      <w:r>
        <w:rPr>
          <w:sz w:val="28"/>
          <w:szCs w:val="28"/>
        </w:rPr>
        <w:t xml:space="preserve">, </w:t>
      </w:r>
      <w:r w:rsidR="006B031B">
        <w:rPr>
          <w:rFonts w:cs="Arial"/>
          <w:sz w:val="28"/>
          <w:szCs w:val="28"/>
        </w:rPr>
        <w:t>ХХХХ</w:t>
      </w:r>
      <w:r w:rsidR="006B031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6B031B">
        <w:rPr>
          <w:rFonts w:cs="Arial"/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6B031B">
        <w:rPr>
          <w:rFonts w:cs="Arial"/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6B031B">
        <w:rPr>
          <w:rFonts w:cs="Arial"/>
          <w:sz w:val="28"/>
          <w:szCs w:val="28"/>
        </w:rPr>
        <w:t xml:space="preserve"> </w:t>
      </w:r>
    </w:p>
    <w:p w:rsidR="007575B6" w:rsidP="007575B6">
      <w:pPr>
        <w:pStyle w:val="NoSpacing"/>
        <w:ind w:left="709" w:right="-1" w:hanging="1134"/>
        <w:jc w:val="both"/>
        <w:rPr>
          <w:sz w:val="28"/>
          <w:szCs w:val="28"/>
        </w:rPr>
      </w:pPr>
    </w:p>
    <w:p w:rsidR="007575B6" w:rsidP="007575B6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575B6" w:rsidP="007575B6">
      <w:pPr>
        <w:ind w:left="720" w:right="-1" w:hanging="12"/>
        <w:jc w:val="center"/>
        <w:rPr>
          <w:sz w:val="28"/>
          <w:szCs w:val="28"/>
        </w:rPr>
      </w:pPr>
    </w:p>
    <w:p w:rsidR="007575B6" w:rsidP="007575B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Баязитов</w:t>
      </w:r>
      <w:r>
        <w:rPr>
          <w:sz w:val="28"/>
          <w:szCs w:val="28"/>
        </w:rPr>
        <w:t xml:space="preserve"> Р.В. в установленный законом шестидесятидневный срок не уплатил административный штраф в размере 2000 руб. за совершение административного правонарушения, предусмотренного частью 1.1 статьи 12.5 КоАП РФ по постановлению от 20 марта 2022 года, вступившего в законную силу 31 марта 2022 года.</w:t>
      </w:r>
    </w:p>
    <w:p w:rsidR="007575B6" w:rsidP="007575B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Баязитов</w:t>
      </w:r>
      <w:r>
        <w:rPr>
          <w:sz w:val="28"/>
          <w:szCs w:val="28"/>
        </w:rPr>
        <w:t xml:space="preserve"> Р.В. при рассмотрении дела вину признал. </w:t>
      </w:r>
    </w:p>
    <w:p w:rsidR="007575B6" w:rsidP="007575B6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 Р.В., исследовав материалы дела, мировой судья приходит к следующему.</w:t>
      </w:r>
    </w:p>
    <w:p w:rsidR="007575B6" w:rsidP="007575B6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7575B6" w:rsidP="007575B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sz w:val="28"/>
            <w:szCs w:val="28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sz w:val="28"/>
            <w:szCs w:val="28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sz w:val="28"/>
            <w:szCs w:val="28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sz w:val="28"/>
            <w:szCs w:val="28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7575B6" w:rsidP="007575B6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20 марта 2022 года </w:t>
      </w:r>
      <w:r>
        <w:rPr>
          <w:sz w:val="28"/>
          <w:szCs w:val="28"/>
        </w:rPr>
        <w:t>Баязитов</w:t>
      </w:r>
      <w:r>
        <w:rPr>
          <w:sz w:val="28"/>
          <w:szCs w:val="28"/>
        </w:rPr>
        <w:t xml:space="preserve"> Р.В. признан виновным в совершении правонарушения, предусмотренного частью 1.1 статьи 12.5 КоАП РФ, ему назначено наказание в виде штрафа в размере 2000 руб. Указанное постановление не обжаловано, в шестидесятидневный срок </w:t>
      </w:r>
      <w:r>
        <w:rPr>
          <w:sz w:val="28"/>
          <w:szCs w:val="28"/>
        </w:rPr>
        <w:t>Баязитов</w:t>
      </w:r>
      <w:r>
        <w:rPr>
          <w:sz w:val="28"/>
          <w:szCs w:val="28"/>
        </w:rPr>
        <w:t xml:space="preserve"> Р.В. административный штраф не уплатил.</w:t>
      </w:r>
    </w:p>
    <w:p w:rsidR="007575B6" w:rsidP="007575B6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 Р.В. подтверждается протоколом об административном правонарушении, постановлением от 20 марта 2022 года о привлечении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 Р.В. к административной ответственности, информацией об отсутствии отметки об уплате административного штрафа.</w:t>
      </w:r>
    </w:p>
    <w:p w:rsidR="007575B6" w:rsidP="007575B6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sz w:val="28"/>
            <w:szCs w:val="28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7575B6" w:rsidP="007575B6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Баязитовым</w:t>
      </w:r>
      <w:r>
        <w:rPr>
          <w:sz w:val="28"/>
          <w:szCs w:val="28"/>
        </w:rPr>
        <w:t xml:space="preserve"> Р.В. </w:t>
      </w:r>
      <w:r>
        <w:rPr>
          <w:color w:val="000000"/>
          <w:sz w:val="28"/>
          <w:szCs w:val="28"/>
        </w:rPr>
        <w:t xml:space="preserve">своей вины и наличие на иждивении несовершеннолетнего ребенка.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7575B6" w:rsidP="007575B6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Баязитовым</w:t>
      </w:r>
      <w:r>
        <w:rPr>
          <w:sz w:val="28"/>
          <w:szCs w:val="28"/>
        </w:rPr>
        <w:t xml:space="preserve"> Р.В. административного правонарушения, личность виновного, в отношении которого 28 июля 2022 года составлено 3 протокола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Баязитову</w:t>
      </w:r>
      <w:r>
        <w:rPr>
          <w:sz w:val="28"/>
          <w:szCs w:val="28"/>
        </w:rPr>
        <w:t xml:space="preserve"> Р.В. отбыванию данного наказания, не установлено.</w:t>
      </w:r>
    </w:p>
    <w:p w:rsidR="007575B6" w:rsidP="007575B6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7575B6" w:rsidP="007575B6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7575B6" w:rsidP="007575B6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575B6" w:rsidP="007575B6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7575B6" w:rsidP="007575B6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Баязитова</w:t>
      </w:r>
      <w:r>
        <w:rPr>
          <w:szCs w:val="28"/>
        </w:rPr>
        <w:t xml:space="preserve"> </w:t>
      </w:r>
      <w:r w:rsidR="006B031B">
        <w:rPr>
          <w:szCs w:val="28"/>
        </w:rPr>
        <w:t>Р.В.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7575B6" w:rsidP="007575B6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6B031B">
        <w:rPr>
          <w:rFonts w:cs="Arial"/>
          <w:szCs w:val="28"/>
        </w:rPr>
        <w:t>ХХХХ</w:t>
      </w:r>
      <w:r>
        <w:rPr>
          <w:szCs w:val="28"/>
        </w:rPr>
        <w:t>.</w:t>
      </w:r>
      <w:r w:rsidR="006B031B">
        <w:rPr>
          <w:szCs w:val="28"/>
        </w:rPr>
        <w:t xml:space="preserve"> </w:t>
      </w:r>
    </w:p>
    <w:p w:rsidR="007575B6" w:rsidP="007575B6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7575B6" w:rsidP="00757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</w:t>
      </w:r>
    </w:p>
    <w:p w:rsidR="007575B6" w:rsidP="007575B6">
      <w:pPr>
        <w:jc w:val="center"/>
        <w:rPr>
          <w:sz w:val="28"/>
          <w:szCs w:val="28"/>
        </w:rPr>
      </w:pPr>
    </w:p>
    <w:p w:rsidR="007575B6" w:rsidP="007575B6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D"/>
    <w:rsid w:val="0040018B"/>
    <w:rsid w:val="006B031B"/>
    <w:rsid w:val="00727A1D"/>
    <w:rsid w:val="007575B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0E98A-7190-4A74-B67E-83A0F009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7575B6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57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757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757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