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970" w:rsidP="00714970">
      <w:pPr>
        <w:jc w:val="center"/>
        <w:rPr>
          <w:sz w:val="28"/>
          <w:szCs w:val="28"/>
        </w:rPr>
      </w:pPr>
    </w:p>
    <w:p w:rsidR="00714970" w:rsidP="00714970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0083-01-2022-001967-45</w:t>
      </w:r>
    </w:p>
    <w:p w:rsidR="00714970" w:rsidP="00714970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5-343/2022-2</w:t>
      </w:r>
    </w:p>
    <w:p w:rsidR="00714970" w:rsidP="00714970">
      <w:pPr>
        <w:ind w:right="-2"/>
        <w:jc w:val="right"/>
        <w:rPr>
          <w:rFonts w:eastAsia="Calibri"/>
          <w:sz w:val="28"/>
          <w:szCs w:val="28"/>
        </w:rPr>
      </w:pPr>
    </w:p>
    <w:p w:rsidR="00714970" w:rsidP="0071497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714970" w:rsidP="00714970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714970" w:rsidP="00714970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27 июля 2022 года                                                                   г. Альметьевск</w:t>
      </w:r>
    </w:p>
    <w:p w:rsidR="00714970" w:rsidP="00714970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4970" w:rsidP="00714970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</w:t>
      </w:r>
    </w:p>
    <w:p w:rsidR="00714970" w:rsidP="00714970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дело об административном правонарушении по части 3 статьи 12.8 Кодекса Российской Федерации об административных правонарушениях в отношении</w:t>
      </w:r>
    </w:p>
    <w:p w:rsidR="00714970" w:rsidP="00714970">
      <w:pPr>
        <w:ind w:left="709" w:right="13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Мухаметзянова А</w:t>
      </w:r>
      <w:r w:rsidR="00BF34A5">
        <w:rPr>
          <w:sz w:val="28"/>
          <w:szCs w:val="28"/>
        </w:rPr>
        <w:t>.</w:t>
      </w:r>
      <w:r>
        <w:rPr>
          <w:sz w:val="28"/>
          <w:szCs w:val="28"/>
        </w:rPr>
        <w:t xml:space="preserve"> З</w:t>
      </w:r>
      <w:r w:rsidR="00BF34A5"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BF34A5">
        <w:rPr>
          <w:sz w:val="28"/>
          <w:szCs w:val="28"/>
          <w:lang w:val="en-US"/>
        </w:rPr>
        <w:t>XXXX</w:t>
      </w:r>
      <w:r>
        <w:rPr>
          <w:rFonts w:eastAsia="Calibri"/>
          <w:sz w:val="28"/>
          <w:szCs w:val="28"/>
          <w:lang w:eastAsia="en-US"/>
        </w:rPr>
        <w:t xml:space="preserve"> года рождения, уроженца </w:t>
      </w:r>
      <w:r w:rsidR="00BF34A5">
        <w:rPr>
          <w:sz w:val="28"/>
          <w:szCs w:val="28"/>
          <w:lang w:val="en-US"/>
        </w:rPr>
        <w:t>XXXX</w:t>
      </w:r>
      <w:r>
        <w:rPr>
          <w:rFonts w:eastAsia="Calibri"/>
          <w:sz w:val="28"/>
          <w:szCs w:val="28"/>
          <w:lang w:eastAsia="en-US"/>
        </w:rPr>
        <w:t xml:space="preserve">, зарегистрированного по адресу: </w:t>
      </w:r>
      <w:r w:rsidR="00BF34A5">
        <w:rPr>
          <w:sz w:val="28"/>
          <w:szCs w:val="28"/>
          <w:lang w:val="en-US"/>
        </w:rPr>
        <w:t>XXXX</w:t>
      </w:r>
      <w:r>
        <w:rPr>
          <w:rFonts w:eastAsia="Calibri"/>
          <w:sz w:val="28"/>
          <w:szCs w:val="28"/>
          <w:lang w:eastAsia="en-US"/>
        </w:rPr>
        <w:t xml:space="preserve">, проживающего по адресу: </w:t>
      </w:r>
      <w:r w:rsidR="00BF34A5">
        <w:rPr>
          <w:sz w:val="28"/>
          <w:szCs w:val="28"/>
          <w:lang w:val="en-US"/>
        </w:rPr>
        <w:t>XXXX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BF34A5">
        <w:rPr>
          <w:sz w:val="28"/>
          <w:szCs w:val="28"/>
          <w:lang w:val="en-US"/>
        </w:rPr>
        <w:t>XXXX</w:t>
      </w:r>
      <w:r>
        <w:rPr>
          <w:rFonts w:eastAsia="Calibri"/>
          <w:sz w:val="28"/>
          <w:szCs w:val="28"/>
          <w:lang w:eastAsia="en-US"/>
        </w:rPr>
        <w:t>,</w:t>
      </w:r>
    </w:p>
    <w:p w:rsidR="00714970" w:rsidP="00714970">
      <w:pPr>
        <w:autoSpaceDE w:val="0"/>
        <w:autoSpaceDN w:val="0"/>
        <w:adjustRightInd w:val="0"/>
        <w:ind w:left="709" w:right="-2"/>
        <w:jc w:val="both"/>
        <w:rPr>
          <w:sz w:val="28"/>
          <w:szCs w:val="28"/>
        </w:rPr>
      </w:pPr>
    </w:p>
    <w:p w:rsidR="00714970" w:rsidP="00714970">
      <w:pPr>
        <w:pStyle w:val="NoSpacing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714970" w:rsidP="00714970">
      <w:pPr>
        <w:pStyle w:val="NoSpacing"/>
        <w:ind w:right="-2"/>
        <w:jc w:val="center"/>
        <w:rPr>
          <w:sz w:val="28"/>
          <w:szCs w:val="28"/>
        </w:rPr>
      </w:pPr>
    </w:p>
    <w:p w:rsidR="00714970" w:rsidP="00714970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26 июля 2022 года в 07 час. 45 мин. Мухаметзянов А.З., будучи лишенным права управления транспортными средствами, находясь возле </w:t>
      </w:r>
      <w:r w:rsidR="00BF34A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в нарушение пункта 2.7 Правил дорожного движения РФ, управлял транспортным средством марки </w:t>
      </w:r>
      <w:r w:rsidR="00BF34A5">
        <w:rPr>
          <w:sz w:val="28"/>
          <w:szCs w:val="28"/>
          <w:lang w:val="en-US"/>
        </w:rPr>
        <w:t>XXXX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государственный регистрационный номер </w:t>
      </w:r>
      <w:r w:rsidR="00BF34A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в состоянии алкогольного опьянения в отсутствии уголовно наказуемого деяния, совершив тем самым административное правонарушение, предусмотренное частью 3 статьи 12.8 КоАП РФ.</w:t>
      </w:r>
    </w:p>
    <w:p w:rsidR="00714970" w:rsidP="00714970">
      <w:pPr>
        <w:pStyle w:val="NoSpacing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Мухаметзянов А.З. при рассмотрении дела вину признал. </w:t>
      </w:r>
    </w:p>
    <w:p w:rsidR="00714970" w:rsidP="00714970">
      <w:pPr>
        <w:pStyle w:val="NoSpacing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Выслушав Мухаметзянова А.З., исследовав материалы дела, мировой судья приходит к следующему.</w:t>
      </w:r>
    </w:p>
    <w:p w:rsidR="00714970" w:rsidP="00714970">
      <w:pPr>
        <w:ind w:right="-2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Согласно пункту 2.1.1. Правил дорожного движения Российской Федерации (утверждены Постановлением Совета Министров - Правительства Российской Федерации от 23.10.1993)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14970" w:rsidP="00714970">
      <w:pPr>
        <w:ind w:right="-2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абзацем 1 пункта 2.7 ПДД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14970" w:rsidP="00714970">
      <w:pPr>
        <w:pStyle w:val="NoSpacing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3 статьи 12.8 КоАП РФ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</w:t>
      </w:r>
      <w:r>
        <w:rPr>
          <w:sz w:val="28"/>
          <w:szCs w:val="28"/>
        </w:rPr>
        <w:t xml:space="preserve">уголовно наказуемого деяния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 </w:t>
      </w:r>
    </w:p>
    <w:p w:rsidR="00714970" w:rsidP="0071497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Освидетельствование на состояние алкогольного опьянения проводилось с использованием технического средства алкотектор № </w:t>
      </w:r>
      <w:r w:rsidR="00BF34A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который показал результат 0,336 мг/л. Мухаметзянов А.З. с результатами освидетельствования был согласен, свое письменное согласие выразил в акте освидетельствования на состояние алкогольного опьянения. Не доверять показаниям вышеуказанного технического средства у суда оснований не имеется.</w:t>
      </w:r>
    </w:p>
    <w:p w:rsidR="00714970" w:rsidP="0071497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действиях Мухаметзянова А.З. имеется состав административного правонарушения, предусмотренного частью 3 статьи 12.8 КоАП РФ, его вина устанавливается доказательствами, имеющимися в деле: протоколом об административном правонарушении; протоколом об отстранении от управления транспортным средством; актом освидетельствования на состояние алкогольного опьянения с чеком алкотектора, согласно которому у Мухаметзянова А.З. установлено состояние опьянения; протоколом о задержании транспортного средства; письменными объяснениями понятых, которые указали, что «в их присутствии Мухаметзянов А.З. продул в прибор алкотектор, результат 0,336 мг/л»; справкой с ОГИБДД ОМВД России по Альметьевскому району, в которой указано, Мухаметзянов А.З. лишен права управления транспортными средствами на срок 12 месяцев, постановление мирового судьи от 27 апреля 2022 года вступило в законную силу 12 мая 2022 года, водительское удостоверение сдано 07 июня 2022 года; рапортом инспектора ДПС; постановлением от 27 апреля 2022 года о привлечении Мухаметзянова А.З. к административной ответственности по части 2 статьи 12.27 КоАП РФ.</w:t>
      </w:r>
    </w:p>
    <w:p w:rsidR="00714970" w:rsidP="00714970">
      <w:pPr>
        <w:ind w:right="-2" w:firstLine="424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Перечисленные выше доказательства являются относимыми, допустимыми и достаточными для признания Мухаметзянова А.З. виновным в совершении правонарушения, ответственность за которое установлена частью 3 статьи 12.8 КоАП РФ - управление транспортным средством водителем, находящимся в состоянии опьянения и </w:t>
      </w:r>
      <w:r>
        <w:rPr>
          <w:sz w:val="28"/>
          <w:szCs w:val="28"/>
          <w:shd w:val="clear" w:color="auto" w:fill="FFFFFF"/>
        </w:rPr>
        <w:t>лишенным права управления транспортными средствами</w:t>
      </w:r>
      <w:r>
        <w:t>, если такие действия не содержат уголовно наказуемого деяния.</w:t>
      </w:r>
    </w:p>
    <w:p w:rsidR="00714970" w:rsidP="00714970">
      <w:pPr>
        <w:pStyle w:val="NoSpacing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Обстоятельством, </w:t>
      </w:r>
      <w:r>
        <w:rPr>
          <w:color w:val="000000"/>
          <w:sz w:val="28"/>
          <w:szCs w:val="28"/>
        </w:rPr>
        <w:t>смягчающим административную ответственность</w:t>
      </w:r>
      <w:r>
        <w:rPr>
          <w:sz w:val="28"/>
          <w:szCs w:val="28"/>
        </w:rPr>
        <w:t xml:space="preserve">, является признание Мухаметзяновым А.З. своей вины. Обстоятельств, отягчающих административную ответственность, не установлено. </w:t>
      </w:r>
    </w:p>
    <w:p w:rsidR="00714970" w:rsidP="00714970">
      <w:pPr>
        <w:ind w:right="-2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назначении наказания мировой судья учитывает личность </w:t>
      </w:r>
      <w:r>
        <w:rPr>
          <w:rFonts w:cs="Arial"/>
          <w:sz w:val="28"/>
          <w:szCs w:val="28"/>
        </w:rPr>
        <w:t>виновного</w:t>
      </w:r>
      <w:r>
        <w:rPr>
          <w:sz w:val="28"/>
          <w:szCs w:val="28"/>
        </w:rPr>
        <w:t>, а также тяжесть и степень совершенного им административного правонарушения и считает необходимым назначить наказание в виде ареста.</w:t>
      </w:r>
      <w:r>
        <w:rPr>
          <w:rFonts w:ascii="Verdana" w:hAnsi="Verdana"/>
          <w:color w:val="000000"/>
          <w:sz w:val="26"/>
          <w:szCs w:val="26"/>
          <w:shd w:val="clear" w:color="auto" w:fill="F5F5F5"/>
        </w:rPr>
        <w:t xml:space="preserve"> </w:t>
      </w:r>
      <w:r>
        <w:rPr>
          <w:sz w:val="28"/>
          <w:szCs w:val="28"/>
        </w:rPr>
        <w:t>Каких-либо обстоятельств, препятствующих Мухаметзянову А.З. отбыванию данного наказания, не установлено.</w:t>
      </w:r>
    </w:p>
    <w:p w:rsidR="00714970" w:rsidP="00714970">
      <w:pPr>
        <w:ind w:right="-2" w:firstLine="4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714970" w:rsidP="00714970">
      <w:pPr>
        <w:ind w:right="-2" w:firstLine="424"/>
        <w:jc w:val="both"/>
        <w:rPr>
          <w:sz w:val="28"/>
          <w:szCs w:val="28"/>
        </w:rPr>
      </w:pPr>
    </w:p>
    <w:p w:rsidR="00714970" w:rsidP="00714970">
      <w:pPr>
        <w:widowControl w:val="0"/>
        <w:autoSpaceDE w:val="0"/>
        <w:autoSpaceDN w:val="0"/>
        <w:adjustRightInd w:val="0"/>
        <w:ind w:right="-2" w:firstLine="424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14970" w:rsidP="00714970">
      <w:pPr>
        <w:widowControl w:val="0"/>
        <w:autoSpaceDE w:val="0"/>
        <w:autoSpaceDN w:val="0"/>
        <w:adjustRightInd w:val="0"/>
        <w:ind w:right="-2" w:firstLine="424"/>
        <w:jc w:val="center"/>
        <w:rPr>
          <w:sz w:val="28"/>
          <w:szCs w:val="28"/>
        </w:rPr>
      </w:pPr>
    </w:p>
    <w:p w:rsidR="00714970" w:rsidP="00714970">
      <w:pPr>
        <w:pStyle w:val="NoSpacing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Мухаметзянова А</w:t>
      </w:r>
      <w:r w:rsidR="00BF34A5">
        <w:rPr>
          <w:sz w:val="28"/>
          <w:szCs w:val="28"/>
        </w:rPr>
        <w:t>.</w:t>
      </w:r>
      <w:r>
        <w:rPr>
          <w:sz w:val="28"/>
          <w:szCs w:val="28"/>
        </w:rPr>
        <w:t xml:space="preserve"> З</w:t>
      </w:r>
      <w:r w:rsidR="00BF34A5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12.8 Кодекса Российской Федерации об административных правонарушениях и назначить административное наказание в виде ареста сроком на 10 (десять) суток.</w:t>
      </w:r>
    </w:p>
    <w:p w:rsidR="00714970" w:rsidP="00714970">
      <w:pPr>
        <w:pStyle w:val="NoSpacing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BF34A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года.</w:t>
      </w:r>
    </w:p>
    <w:p w:rsidR="00714970" w:rsidP="00714970">
      <w:pPr>
        <w:widowControl w:val="0"/>
        <w:autoSpaceDE w:val="0"/>
        <w:autoSpaceDN w:val="0"/>
        <w:adjustRightInd w:val="0"/>
        <w:ind w:right="-2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 </w:t>
      </w:r>
    </w:p>
    <w:p w:rsidR="00714970" w:rsidP="007149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Мировой судья:</w:t>
      </w:r>
    </w:p>
    <w:p w:rsidR="00714970" w:rsidP="00714970">
      <w:pPr>
        <w:jc w:val="center"/>
        <w:rPr>
          <w:sz w:val="28"/>
          <w:szCs w:val="28"/>
        </w:rPr>
      </w:pPr>
    </w:p>
    <w:p w:rsidR="00714970" w:rsidP="00714970">
      <w:pPr>
        <w:jc w:val="center"/>
        <w:rPr>
          <w:sz w:val="28"/>
          <w:szCs w:val="28"/>
        </w:rPr>
      </w:pPr>
    </w:p>
    <w:p w:rsidR="00714970" w:rsidP="00714970">
      <w:pPr>
        <w:jc w:val="center"/>
        <w:rPr>
          <w:sz w:val="28"/>
          <w:szCs w:val="28"/>
        </w:rPr>
      </w:pPr>
    </w:p>
    <w:p w:rsidR="00714970" w:rsidP="00714970">
      <w:pPr>
        <w:jc w:val="center"/>
        <w:rPr>
          <w:sz w:val="28"/>
          <w:szCs w:val="28"/>
        </w:rPr>
      </w:pPr>
    </w:p>
    <w:p w:rsidR="00714970" w:rsidP="00714970">
      <w:pPr>
        <w:jc w:val="center"/>
        <w:rPr>
          <w:sz w:val="28"/>
          <w:szCs w:val="28"/>
        </w:rPr>
      </w:pPr>
    </w:p>
    <w:p w:rsidR="00714970" w:rsidP="00714970">
      <w:pPr>
        <w:jc w:val="center"/>
        <w:rPr>
          <w:sz w:val="28"/>
          <w:szCs w:val="28"/>
        </w:rPr>
      </w:pPr>
    </w:p>
    <w:p w:rsidR="00714970" w:rsidP="00714970">
      <w:pPr>
        <w:jc w:val="center"/>
        <w:rPr>
          <w:sz w:val="28"/>
          <w:szCs w:val="28"/>
        </w:rPr>
      </w:pPr>
    </w:p>
    <w:p w:rsidR="0065312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7E"/>
    <w:rsid w:val="0065312A"/>
    <w:rsid w:val="00714970"/>
    <w:rsid w:val="00BF34A5"/>
    <w:rsid w:val="00C36E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35F1D9-A9CA-47CE-A5D1-CD7A28BA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