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DCB" w:rsidP="003E0DC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0083-01-2022-001785-09</w:t>
      </w:r>
    </w:p>
    <w:p w:rsidR="003E0DCB" w:rsidP="003E0DC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5-317/2022-2</w:t>
      </w:r>
    </w:p>
    <w:p w:rsidR="003E0DCB" w:rsidP="003E0DCB">
      <w:pPr>
        <w:jc w:val="right"/>
        <w:rPr>
          <w:rFonts w:eastAsia="Calibri"/>
          <w:sz w:val="28"/>
          <w:szCs w:val="28"/>
        </w:rPr>
      </w:pPr>
    </w:p>
    <w:p w:rsidR="003E0DCB" w:rsidP="003E0DC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E0DCB" w:rsidP="003E0DCB">
      <w:pPr>
        <w:ind w:right="-2"/>
        <w:jc w:val="center"/>
        <w:rPr>
          <w:sz w:val="28"/>
          <w:szCs w:val="28"/>
        </w:rPr>
      </w:pPr>
    </w:p>
    <w:p w:rsidR="003E0DCB" w:rsidP="003E0DCB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15 июля 2022 года                                                            г. Альметьевск   </w:t>
      </w:r>
    </w:p>
    <w:p w:rsidR="003E0DCB" w:rsidP="003E0DCB">
      <w:pPr>
        <w:ind w:firstLine="708"/>
        <w:rPr>
          <w:sz w:val="28"/>
          <w:szCs w:val="28"/>
        </w:rPr>
      </w:pPr>
    </w:p>
    <w:p w:rsidR="003E0DCB" w:rsidP="003E0D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3E0DCB" w:rsidP="003E0DC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Григорьева </w:t>
      </w:r>
      <w:r w:rsidR="00736125">
        <w:rPr>
          <w:sz w:val="28"/>
          <w:szCs w:val="28"/>
        </w:rPr>
        <w:t>Р.Р.</w:t>
      </w:r>
      <w:r>
        <w:rPr>
          <w:sz w:val="28"/>
          <w:szCs w:val="28"/>
        </w:rPr>
        <w:t xml:space="preserve">, </w:t>
      </w:r>
      <w:r w:rsidR="00736125">
        <w:rPr>
          <w:sz w:val="28"/>
          <w:szCs w:val="28"/>
        </w:rPr>
        <w:t>ХХХХ</w:t>
      </w:r>
      <w:r w:rsidR="00736125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736125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зарегистрированного по адресу: </w:t>
      </w:r>
      <w:r w:rsidR="00736125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 неработающего</w:t>
      </w:r>
      <w:r>
        <w:rPr>
          <w:sz w:val="28"/>
          <w:szCs w:val="28"/>
        </w:rPr>
        <w:t xml:space="preserve">,  </w:t>
      </w:r>
      <w:r w:rsidR="00736125">
        <w:rPr>
          <w:sz w:val="28"/>
          <w:szCs w:val="28"/>
        </w:rPr>
        <w:t xml:space="preserve"> </w:t>
      </w:r>
    </w:p>
    <w:p w:rsidR="003E0DCB" w:rsidP="003E0DCB">
      <w:pPr>
        <w:pStyle w:val="NoSpacing"/>
        <w:ind w:left="709" w:hanging="1134"/>
        <w:jc w:val="both"/>
        <w:rPr>
          <w:sz w:val="28"/>
          <w:szCs w:val="28"/>
        </w:rPr>
      </w:pPr>
    </w:p>
    <w:p w:rsidR="003E0DCB" w:rsidP="003E0DCB">
      <w:pPr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E0DCB" w:rsidP="003E0DCB">
      <w:pPr>
        <w:ind w:left="720" w:hanging="12"/>
        <w:jc w:val="center"/>
        <w:rPr>
          <w:sz w:val="28"/>
          <w:szCs w:val="28"/>
        </w:rPr>
      </w:pPr>
    </w:p>
    <w:p w:rsidR="003E0DCB" w:rsidP="003E0DC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июля 2022 года в 18:50 час. Григорьев Р.Р. находился </w:t>
      </w:r>
      <w:r>
        <w:rPr>
          <w:sz w:val="28"/>
          <w:szCs w:val="28"/>
        </w:rPr>
        <w:t xml:space="preserve">в </w:t>
      </w:r>
      <w:r w:rsidR="00736125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общественном</w:t>
      </w:r>
      <w:r>
        <w:rPr>
          <w:sz w:val="28"/>
          <w:szCs w:val="28"/>
        </w:rPr>
        <w:t xml:space="preserve"> месте возле магазина «</w:t>
      </w:r>
      <w:r w:rsidR="00736125">
        <w:rPr>
          <w:sz w:val="28"/>
          <w:szCs w:val="28"/>
        </w:rPr>
        <w:t>ХХХХ</w:t>
      </w:r>
      <w:r>
        <w:rPr>
          <w:sz w:val="28"/>
          <w:szCs w:val="28"/>
        </w:rPr>
        <w:t xml:space="preserve">» по </w:t>
      </w:r>
      <w:r w:rsidR="00736125">
        <w:rPr>
          <w:sz w:val="28"/>
          <w:szCs w:val="28"/>
        </w:rPr>
        <w:t>ХХХХ</w:t>
      </w:r>
      <w:r>
        <w:rPr>
          <w:sz w:val="28"/>
          <w:szCs w:val="28"/>
        </w:rPr>
        <w:t>,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3E0DCB" w:rsidP="003E0DC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Григорьев Р.Р. при рассмотрении дела вину признал.</w:t>
      </w:r>
    </w:p>
    <w:p w:rsidR="003E0DCB" w:rsidP="003E0DCB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E0DCB" w:rsidP="003E0D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Вина Григорьева Р.Р.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3E0DCB" w:rsidP="003E0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Григорьева Р.Р. виновным в совершении правонарушения, ответственность за которое установлена 20.21 КоАП РФ.</w:t>
      </w:r>
    </w:p>
    <w:p w:rsidR="003E0DCB" w:rsidP="003E0DCB">
      <w:pPr>
        <w:pStyle w:val="NoSpacing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Обстоятельствами, смягчающими административную ответственность, являются признание Григорьевым Р.Р. своей вины и наличие на иждивении несовершеннолетнего ребенка. Обстоятельств, отягчающих административную ответственность, не установлено.</w:t>
      </w:r>
    </w:p>
    <w:p w:rsidR="003E0DCB" w:rsidP="003E0DCB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Григорьевым Р.Р. административного правонарушения, его </w:t>
      </w:r>
      <w:r>
        <w:rPr>
          <w:sz w:val="28"/>
          <w:szCs w:val="28"/>
        </w:rPr>
        <w:t>личность, который ранее неоднократно привлекался к административной ответственности,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Григорьеву Р.Р.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  <w:lang w:eastAsia="en-US"/>
        </w:rPr>
        <w:t xml:space="preserve"> </w:t>
      </w:r>
    </w:p>
    <w:p w:rsidR="003E0DCB" w:rsidP="003E0DCB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3E0DCB" w:rsidP="003E0DCB">
      <w:pPr>
        <w:pStyle w:val="BodyTextIndent2"/>
        <w:ind w:firstLine="360"/>
        <w:jc w:val="left"/>
        <w:rPr>
          <w:szCs w:val="28"/>
        </w:rPr>
      </w:pPr>
    </w:p>
    <w:p w:rsidR="003E0DCB" w:rsidP="003E0DCB">
      <w:pPr>
        <w:pStyle w:val="BodyTextIndent2"/>
        <w:ind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3E0DCB" w:rsidP="003E0DCB">
      <w:pPr>
        <w:pStyle w:val="BodyTextIndent2"/>
        <w:ind w:firstLine="360"/>
        <w:jc w:val="center"/>
        <w:rPr>
          <w:szCs w:val="28"/>
        </w:rPr>
      </w:pPr>
    </w:p>
    <w:p w:rsidR="003E0DCB" w:rsidP="003E0D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Григорьева </w:t>
      </w:r>
      <w:r w:rsidR="00736125">
        <w:rPr>
          <w:sz w:val="28"/>
          <w:szCs w:val="28"/>
        </w:rPr>
        <w:t>Р.Р.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3 (трое) суток.</w:t>
      </w:r>
    </w:p>
    <w:p w:rsidR="003E0DCB" w:rsidP="003E0DCB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Срок ареста исчислять с </w:t>
      </w:r>
      <w:r w:rsidR="00736125">
        <w:rPr>
          <w:szCs w:val="28"/>
        </w:rPr>
        <w:t>ХХХХ</w:t>
      </w:r>
      <w:r>
        <w:rPr>
          <w:szCs w:val="28"/>
        </w:rPr>
        <w:t xml:space="preserve">. </w:t>
      </w:r>
      <w:r w:rsidR="00736125">
        <w:rPr>
          <w:szCs w:val="28"/>
        </w:rPr>
        <w:t xml:space="preserve"> </w:t>
      </w:r>
    </w:p>
    <w:p w:rsidR="003E0DCB" w:rsidP="003E0DCB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3E0DCB" w:rsidP="003E0DCB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CB"/>
    <w:rsid w:val="00257ACB"/>
    <w:rsid w:val="003E0DCB"/>
    <w:rsid w:val="0040018B"/>
    <w:rsid w:val="00736125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B4E06E-65F2-492F-943E-1C28883A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3E0DCB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E0D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3E0D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