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5CE" w:rsidP="00DF25CE">
      <w:pPr>
        <w:tabs>
          <w:tab w:val="left" w:pos="3906"/>
        </w:tabs>
        <w:ind w:right="-1"/>
        <w:jc w:val="right"/>
        <w:rPr>
          <w:sz w:val="28"/>
          <w:szCs w:val="28"/>
        </w:rPr>
      </w:pPr>
    </w:p>
    <w:p w:rsidR="00DF25CE" w:rsidP="00DF25CE">
      <w:pPr>
        <w:tabs>
          <w:tab w:val="left" w:pos="3906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0083-01-2022-001783-15 </w:t>
      </w:r>
    </w:p>
    <w:p w:rsidR="00DF25CE" w:rsidP="00DF25CE">
      <w:pPr>
        <w:tabs>
          <w:tab w:val="left" w:pos="3906"/>
        </w:tabs>
        <w:ind w:right="-1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№ 5-315/2022-2 </w:t>
      </w:r>
    </w:p>
    <w:p w:rsidR="00DF25CE" w:rsidP="00DF25CE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F25CE" w:rsidP="00DF25CE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DF25CE" w:rsidP="00DF25CE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14 июля 2022 года                                                            г. Альметьевск   </w:t>
      </w:r>
    </w:p>
    <w:p w:rsidR="00DF25CE" w:rsidP="00DF25CE">
      <w:pPr>
        <w:tabs>
          <w:tab w:val="left" w:pos="3906"/>
        </w:tabs>
        <w:ind w:right="-1" w:firstLine="708"/>
        <w:rPr>
          <w:sz w:val="28"/>
          <w:szCs w:val="28"/>
        </w:rPr>
      </w:pPr>
    </w:p>
    <w:p w:rsidR="00DF25CE" w:rsidP="00DF25CE">
      <w:pPr>
        <w:tabs>
          <w:tab w:val="left" w:pos="3906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F25CE" w:rsidP="00DF25CE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</w:t>
      </w:r>
      <w:r w:rsidR="006B7142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6B7142">
        <w:rPr>
          <w:sz w:val="28"/>
          <w:szCs w:val="28"/>
        </w:rPr>
        <w:t>ХХХХ</w:t>
      </w:r>
      <w:r w:rsidR="006B7142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6B7142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</w:t>
      </w:r>
      <w:r w:rsidR="006B714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проживающего</w:t>
      </w:r>
      <w:r>
        <w:rPr>
          <w:rFonts w:cs="Arial"/>
          <w:sz w:val="28"/>
          <w:szCs w:val="28"/>
        </w:rPr>
        <w:t xml:space="preserve"> по адресу: </w:t>
      </w:r>
      <w:r w:rsidR="006B7142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6B7142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6B7142">
        <w:rPr>
          <w:rFonts w:cs="Arial"/>
          <w:sz w:val="28"/>
          <w:szCs w:val="28"/>
        </w:rPr>
        <w:t xml:space="preserve"> </w:t>
      </w:r>
    </w:p>
    <w:p w:rsidR="00DF25CE" w:rsidP="00DF25CE">
      <w:pPr>
        <w:pStyle w:val="NoSpacing"/>
        <w:ind w:left="709" w:right="-1" w:hanging="1134"/>
        <w:jc w:val="both"/>
        <w:rPr>
          <w:sz w:val="28"/>
          <w:szCs w:val="28"/>
        </w:rPr>
      </w:pPr>
    </w:p>
    <w:p w:rsidR="00DF25CE" w:rsidP="00DF25CE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F25CE" w:rsidP="00DF25CE">
      <w:pPr>
        <w:ind w:left="720" w:right="-1" w:hanging="12"/>
        <w:jc w:val="center"/>
        <w:rPr>
          <w:sz w:val="28"/>
          <w:szCs w:val="28"/>
        </w:rPr>
      </w:pPr>
    </w:p>
    <w:p w:rsidR="00DF25CE" w:rsidP="00DF25C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И.И. в установленный законом шестидесятидневный срок не уплатил административный штраф в размере 500 руб. за совершение административного правонарушения, предусмотренного статьей 20.21 КоАП РФ по постановлению от 21 апреля 2022 года, вступившего в законную силу 02 мая 2022 года.</w:t>
      </w:r>
    </w:p>
    <w:p w:rsidR="00DF25CE" w:rsidP="00DF25C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И.И. при рассмотрении дела вину признал. </w:t>
      </w:r>
    </w:p>
    <w:p w:rsidR="00DF25CE" w:rsidP="00DF25C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И.И., исследовав материалы дела, мировой судья приходит к следующему.</w:t>
      </w:r>
    </w:p>
    <w:p w:rsidR="00DF25CE" w:rsidP="00DF25C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DF25CE" w:rsidP="00DF25C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DF25CE" w:rsidP="00DF25C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21 апреля 2022 года </w:t>
      </w: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И.И.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И.И. административный штраф не уплатил.</w:t>
      </w:r>
    </w:p>
    <w:p w:rsidR="00DF25CE" w:rsidP="00DF25C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И.И. подтверждается протоколом об административном правонарушении, постановлением от 21 апреля 2022 года о привлечении </w:t>
      </w: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И.И. к административной ответственности, информацией об отсутствии отметки об уплате административного штрафа.</w:t>
      </w:r>
    </w:p>
    <w:p w:rsidR="00DF25CE" w:rsidP="00DF25CE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DF25CE" w:rsidP="00DF25CE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Мингазовым</w:t>
      </w:r>
      <w:r>
        <w:rPr>
          <w:sz w:val="28"/>
          <w:szCs w:val="28"/>
        </w:rPr>
        <w:t xml:space="preserve"> И.И. </w:t>
      </w:r>
      <w:r>
        <w:rPr>
          <w:color w:val="000000"/>
          <w:sz w:val="28"/>
          <w:szCs w:val="28"/>
        </w:rPr>
        <w:t xml:space="preserve">своей вины.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F25CE" w:rsidP="00DF25CE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Мингазовым</w:t>
      </w:r>
      <w:r>
        <w:rPr>
          <w:sz w:val="28"/>
          <w:szCs w:val="28"/>
        </w:rPr>
        <w:t xml:space="preserve"> И.И.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Мингазову</w:t>
      </w:r>
      <w:r>
        <w:rPr>
          <w:sz w:val="28"/>
          <w:szCs w:val="28"/>
        </w:rPr>
        <w:t xml:space="preserve"> И.И. отбыванию данного наказания, не установлено.</w:t>
      </w:r>
    </w:p>
    <w:p w:rsidR="00DF25CE" w:rsidP="00DF25C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DF25CE" w:rsidP="00DF25CE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DF25CE" w:rsidP="00DF25CE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F25CE" w:rsidP="00DF25CE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DF25CE" w:rsidP="00DF25CE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Мингазова</w:t>
      </w:r>
      <w:r>
        <w:rPr>
          <w:szCs w:val="28"/>
        </w:rPr>
        <w:t xml:space="preserve"> </w:t>
      </w:r>
      <w:r w:rsidR="006B7142">
        <w:rPr>
          <w:szCs w:val="28"/>
        </w:rPr>
        <w:t>И.И.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</w:t>
      </w:r>
      <w:r w:rsidR="006B7142">
        <w:rPr>
          <w:szCs w:val="28"/>
        </w:rPr>
        <w:t xml:space="preserve"> </w:t>
      </w:r>
      <w:r>
        <w:rPr>
          <w:szCs w:val="28"/>
        </w:rPr>
        <w:t>ста сроком на 3 (трое) суток.</w:t>
      </w:r>
    </w:p>
    <w:p w:rsidR="00DF25CE" w:rsidP="00DF25CE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6B7142">
        <w:rPr>
          <w:szCs w:val="28"/>
        </w:rPr>
        <w:t>ХХХХ</w:t>
      </w:r>
      <w:r>
        <w:rPr>
          <w:szCs w:val="28"/>
        </w:rPr>
        <w:t>.</w:t>
      </w:r>
      <w:r w:rsidR="006B7142">
        <w:rPr>
          <w:szCs w:val="28"/>
        </w:rPr>
        <w:t xml:space="preserve"> </w:t>
      </w:r>
    </w:p>
    <w:p w:rsidR="00DF25CE" w:rsidP="00DF25CE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DF25CE" w:rsidP="00DF25C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DF25CE" w:rsidP="00DF25CE">
      <w:pPr>
        <w:jc w:val="center"/>
        <w:rPr>
          <w:sz w:val="28"/>
          <w:szCs w:val="28"/>
        </w:rPr>
      </w:pPr>
    </w:p>
    <w:p w:rsidR="00DF25CE" w:rsidP="00DF25CE">
      <w:pPr>
        <w:jc w:val="center"/>
        <w:rPr>
          <w:sz w:val="28"/>
          <w:szCs w:val="28"/>
        </w:rPr>
      </w:pPr>
    </w:p>
    <w:p w:rsidR="00DF25CE" w:rsidP="00DF25CE">
      <w:pPr>
        <w:jc w:val="center"/>
        <w:rPr>
          <w:sz w:val="28"/>
          <w:szCs w:val="28"/>
        </w:rPr>
      </w:pPr>
    </w:p>
    <w:p w:rsidR="00DF25CE" w:rsidP="00DF25CE">
      <w:pPr>
        <w:jc w:val="center"/>
        <w:rPr>
          <w:sz w:val="28"/>
          <w:szCs w:val="28"/>
        </w:rPr>
      </w:pPr>
    </w:p>
    <w:p w:rsidR="00DF25CE" w:rsidP="00DF25CE">
      <w:pPr>
        <w:jc w:val="center"/>
        <w:rPr>
          <w:sz w:val="28"/>
          <w:szCs w:val="28"/>
        </w:rPr>
      </w:pPr>
    </w:p>
    <w:p w:rsidR="00DF25CE" w:rsidP="00DF25CE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6B"/>
    <w:rsid w:val="0040018B"/>
    <w:rsid w:val="0066386B"/>
    <w:rsid w:val="006B7142"/>
    <w:rsid w:val="00DF25C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62B95D-1976-40A7-9167-84D6B4EA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F25CE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DF25CE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F2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DF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